
<file path=[Content_Types].xml><?xml version="1.0" encoding="utf-8"?>
<Types xmlns="http://schemas.openxmlformats.org/package/2006/content-types">
  <Default Extension="jpeg" ContentType="image/jpeg"/>
  <Default Extension="rels" ContentType="application/vnd.openxmlformats-package.relationships+xml"/>
  <Default Extension="xlsx" ContentType="application/vnd.openxmlformats-officedocument.spreadsheetml.sheet"/>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theme/themeOverride1.xml" ContentType="application/vnd.openxmlformats-officedocument.themeOverride+xml"/>
  <Override PartName="/word/charts/chart2.xml" ContentType="application/vnd.openxmlformats-officedocument.drawingml.chart+xml"/>
  <Override PartName="/word/charts/style2.xml" ContentType="application/vnd.ms-office.chartstyle+xml"/>
  <Override PartName="/word/charts/colors2.xml" ContentType="application/vnd.ms-office.chartcolorstyle+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ackground w:color="FFFFFF"/>
  <w:body>
    <w:p w14:paraId="7DC8F1E2" w14:textId="4A41B96B" w:rsidR="00114FF1" w:rsidRDefault="003879E6">
      <w:pPr>
        <w:jc w:val="center"/>
        <w:rPr>
          <w:rFonts w:ascii="仿宋_GB2312" w:eastAsia="仿宋_GB2312" w:cs="Times New Roman"/>
          <w:sz w:val="32"/>
          <w:szCs w:val="32"/>
        </w:rPr>
      </w:pPr>
      <w:r>
        <w:rPr>
          <w:rFonts w:ascii="仿宋_GB2312" w:eastAsia="仿宋_GB2312" w:cs="Times New Roman"/>
          <w:noProof/>
          <w:sz w:val="32"/>
          <w:szCs w:val="32"/>
        </w:rPr>
        <w:drawing>
          <wp:inline distT="0" distB="0" distL="0" distR="0" wp14:anchorId="5E2DEF2D" wp14:editId="7F3C6027">
            <wp:extent cx="1836420" cy="1440180"/>
            <wp:effectExtent l="0" t="0" r="0" b="0"/>
            <wp:docPr id="1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836420" cy="1440180"/>
                    </a:xfrm>
                    <a:prstGeom prst="rect">
                      <a:avLst/>
                    </a:prstGeom>
                    <a:noFill/>
                    <a:ln>
                      <a:noFill/>
                    </a:ln>
                  </pic:spPr>
                </pic:pic>
              </a:graphicData>
            </a:graphic>
          </wp:inline>
        </w:drawing>
      </w:r>
    </w:p>
    <w:p w14:paraId="20F46C81" w14:textId="77777777" w:rsidR="00114FF1" w:rsidRDefault="00114FF1">
      <w:pPr>
        <w:autoSpaceDE w:val="0"/>
        <w:autoSpaceDN w:val="0"/>
        <w:adjustRightInd w:val="0"/>
        <w:spacing w:line="900" w:lineRule="exact"/>
        <w:jc w:val="center"/>
        <w:rPr>
          <w:rFonts w:ascii="方正小标宋简体" w:eastAsia="方正小标宋简体" w:hAnsi="Times New Roman" w:cs="宋体"/>
          <w:color w:val="000000"/>
          <w:w w:val="97"/>
          <w:kern w:val="0"/>
          <w:sz w:val="72"/>
          <w:szCs w:val="72"/>
        </w:rPr>
      </w:pPr>
    </w:p>
    <w:p w14:paraId="06B3C1F2" w14:textId="77777777" w:rsidR="00184E33" w:rsidRDefault="00937D9B">
      <w:pPr>
        <w:autoSpaceDE w:val="0"/>
        <w:autoSpaceDN w:val="0"/>
        <w:adjustRightInd w:val="0"/>
        <w:spacing w:line="900" w:lineRule="exact"/>
        <w:jc w:val="center"/>
        <w:rPr>
          <w:rFonts w:ascii="方正小标宋简体" w:eastAsia="方正小标宋简体" w:hAnsi="方正小标宋简体" w:cs="方正小标宋简体"/>
          <w:color w:val="000000"/>
          <w:w w:val="97"/>
          <w:kern w:val="0"/>
          <w:sz w:val="72"/>
          <w:szCs w:val="72"/>
        </w:rPr>
      </w:pPr>
      <w:r>
        <w:rPr>
          <w:rFonts w:ascii="方正小标宋简体" w:eastAsia="方正小标宋简体" w:hAnsi="方正小标宋简体" w:cs="方正小标宋简体" w:hint="eastAsia"/>
          <w:color w:val="000000"/>
          <w:w w:val="97"/>
          <w:kern w:val="0"/>
          <w:sz w:val="72"/>
          <w:szCs w:val="72"/>
        </w:rPr>
        <w:t>中国国际贸易促进委员会</w:t>
      </w:r>
    </w:p>
    <w:p w14:paraId="396B43C6" w14:textId="56B61589" w:rsidR="00184E33" w:rsidRDefault="00184E33">
      <w:pPr>
        <w:autoSpaceDE w:val="0"/>
        <w:autoSpaceDN w:val="0"/>
        <w:adjustRightInd w:val="0"/>
        <w:spacing w:line="900" w:lineRule="exact"/>
        <w:jc w:val="center"/>
        <w:rPr>
          <w:rFonts w:ascii="方正小标宋简体" w:eastAsia="方正小标宋简体" w:hAnsi="方正小标宋简体" w:cs="方正小标宋简体"/>
          <w:color w:val="000000"/>
          <w:w w:val="97"/>
          <w:kern w:val="0"/>
          <w:sz w:val="72"/>
          <w:szCs w:val="72"/>
        </w:rPr>
      </w:pPr>
      <w:r>
        <w:rPr>
          <w:rFonts w:ascii="方正小标宋简体" w:eastAsia="方正小标宋简体" w:hAnsi="方正小标宋简体" w:cs="方正小标宋简体" w:hint="eastAsia"/>
          <w:color w:val="000000"/>
          <w:w w:val="97"/>
          <w:kern w:val="0"/>
          <w:sz w:val="72"/>
          <w:szCs w:val="72"/>
        </w:rPr>
        <w:t>商事法律服务中心</w:t>
      </w:r>
    </w:p>
    <w:p w14:paraId="794410DF" w14:textId="77777777" w:rsidR="00184E33" w:rsidRDefault="00184E33">
      <w:pPr>
        <w:autoSpaceDE w:val="0"/>
        <w:autoSpaceDN w:val="0"/>
        <w:adjustRightInd w:val="0"/>
        <w:spacing w:line="900" w:lineRule="exact"/>
        <w:jc w:val="center"/>
        <w:rPr>
          <w:rFonts w:ascii="方正小标宋简体" w:eastAsia="方正小标宋简体" w:hAnsi="方正小标宋简体" w:cs="方正小标宋简体"/>
          <w:color w:val="000000"/>
          <w:w w:val="97"/>
          <w:kern w:val="0"/>
          <w:sz w:val="72"/>
          <w:szCs w:val="72"/>
        </w:rPr>
      </w:pPr>
    </w:p>
    <w:p w14:paraId="5BF35F03" w14:textId="51B3C973" w:rsidR="00114FF1" w:rsidRDefault="00937D9B">
      <w:pPr>
        <w:autoSpaceDE w:val="0"/>
        <w:autoSpaceDN w:val="0"/>
        <w:adjustRightInd w:val="0"/>
        <w:spacing w:line="900" w:lineRule="exact"/>
        <w:jc w:val="center"/>
        <w:rPr>
          <w:rFonts w:ascii="方正小标宋简体" w:eastAsia="方正小标宋简体" w:hAnsi="方正小标宋简体" w:cs="方正小标宋简体"/>
          <w:color w:val="000000"/>
          <w:w w:val="97"/>
          <w:kern w:val="0"/>
          <w:sz w:val="72"/>
          <w:szCs w:val="72"/>
        </w:rPr>
      </w:pPr>
      <w:r>
        <w:rPr>
          <w:rFonts w:ascii="方正小标宋简体" w:eastAsia="方正小标宋简体" w:hAnsi="方正小标宋简体" w:cs="方正小标宋简体" w:hint="eastAsia"/>
          <w:color w:val="000000"/>
          <w:w w:val="97"/>
          <w:kern w:val="0"/>
          <w:sz w:val="72"/>
          <w:szCs w:val="72"/>
        </w:rPr>
        <w:t>2022年部门预算</w:t>
      </w:r>
    </w:p>
    <w:p w14:paraId="2290E13D" w14:textId="77777777" w:rsidR="00114FF1" w:rsidRDefault="00114FF1">
      <w:pPr>
        <w:spacing w:line="560" w:lineRule="exact"/>
        <w:rPr>
          <w:rFonts w:ascii="方正小标宋简体" w:eastAsia="方正小标宋简体" w:cs="Times New Roman"/>
          <w:sz w:val="32"/>
          <w:szCs w:val="32"/>
        </w:rPr>
      </w:pPr>
    </w:p>
    <w:p w14:paraId="2B1DB143" w14:textId="77777777" w:rsidR="00114FF1" w:rsidRDefault="00114FF1">
      <w:pPr>
        <w:spacing w:line="560" w:lineRule="exact"/>
        <w:rPr>
          <w:rFonts w:ascii="方正小标宋简体" w:eastAsia="方正小标宋简体" w:cs="Times New Roman"/>
          <w:sz w:val="32"/>
          <w:szCs w:val="32"/>
        </w:rPr>
      </w:pPr>
    </w:p>
    <w:p w14:paraId="2D26117C" w14:textId="4189A935" w:rsidR="00114FF1" w:rsidRDefault="00114FF1">
      <w:pPr>
        <w:jc w:val="center"/>
        <w:rPr>
          <w:rFonts w:ascii="仿宋_GB2312" w:eastAsia="仿宋_GB2312" w:cs="Times New Roman"/>
          <w:sz w:val="32"/>
          <w:szCs w:val="32"/>
        </w:rPr>
      </w:pPr>
    </w:p>
    <w:p w14:paraId="28799A17" w14:textId="77777777" w:rsidR="00114FF1" w:rsidRDefault="00114FF1">
      <w:pPr>
        <w:spacing w:line="560" w:lineRule="exact"/>
        <w:jc w:val="center"/>
        <w:rPr>
          <w:rFonts w:ascii="仿宋_GB2312" w:eastAsia="仿宋_GB2312" w:cs="Times New Roman"/>
          <w:sz w:val="32"/>
          <w:szCs w:val="32"/>
        </w:rPr>
      </w:pPr>
    </w:p>
    <w:p w14:paraId="5C19283D" w14:textId="77777777" w:rsidR="00114FF1" w:rsidRDefault="00114FF1">
      <w:pPr>
        <w:spacing w:line="560" w:lineRule="exact"/>
        <w:jc w:val="center"/>
        <w:rPr>
          <w:rFonts w:ascii="仿宋_GB2312" w:eastAsia="仿宋_GB2312" w:cs="Times New Roman"/>
          <w:sz w:val="32"/>
          <w:szCs w:val="32"/>
        </w:rPr>
      </w:pPr>
    </w:p>
    <w:p w14:paraId="4C299BBA" w14:textId="77777777" w:rsidR="00114FF1" w:rsidRDefault="00114FF1">
      <w:pPr>
        <w:spacing w:line="560" w:lineRule="exact"/>
        <w:jc w:val="center"/>
        <w:rPr>
          <w:rFonts w:ascii="仿宋_GB2312" w:eastAsia="仿宋_GB2312" w:cs="Times New Roman"/>
          <w:sz w:val="32"/>
          <w:szCs w:val="32"/>
        </w:rPr>
      </w:pPr>
    </w:p>
    <w:p w14:paraId="2A0498D3" w14:textId="77777777" w:rsidR="00114FF1" w:rsidRDefault="00937D9B" w:rsidP="00184E33">
      <w:pPr>
        <w:spacing w:line="560" w:lineRule="exact"/>
        <w:jc w:val="center"/>
        <w:rPr>
          <w:rFonts w:ascii="方正小标宋简体" w:eastAsia="方正小标宋简体" w:hAnsi="方正小标宋简体" w:cs="方正小标宋简体"/>
          <w:sz w:val="32"/>
          <w:szCs w:val="32"/>
        </w:rPr>
      </w:pPr>
      <w:r>
        <w:rPr>
          <w:rFonts w:ascii="方正小标宋简体" w:eastAsia="方正小标宋简体" w:hAnsi="方正小标宋简体" w:cs="方正小标宋简体" w:hint="eastAsia"/>
          <w:sz w:val="32"/>
          <w:szCs w:val="32"/>
        </w:rPr>
        <w:t>二〇二二年</w:t>
      </w:r>
      <w:r w:rsidR="00184E33">
        <w:rPr>
          <w:rFonts w:ascii="方正小标宋简体" w:eastAsia="方正小标宋简体" w:hAnsi="方正小标宋简体" w:cs="方正小标宋简体" w:hint="eastAsia"/>
          <w:sz w:val="32"/>
          <w:szCs w:val="32"/>
        </w:rPr>
        <w:t>四</w:t>
      </w:r>
      <w:r w:rsidR="00566B28">
        <w:rPr>
          <w:rFonts w:ascii="方正小标宋简体" w:eastAsia="方正小标宋简体" w:hAnsi="方正小标宋简体" w:cs="方正小标宋简体" w:hint="eastAsia"/>
          <w:sz w:val="32"/>
          <w:szCs w:val="32"/>
        </w:rPr>
        <w:t>月</w:t>
      </w:r>
    </w:p>
    <w:p w14:paraId="5A27AEC5" w14:textId="77777777" w:rsidR="00566B28" w:rsidRDefault="00566B28" w:rsidP="00566B28">
      <w:pPr>
        <w:pStyle w:val="a0"/>
        <w:ind w:firstLine="420"/>
      </w:pPr>
    </w:p>
    <w:p w14:paraId="2A132A23" w14:textId="77777777" w:rsidR="00566B28" w:rsidRDefault="00566B28" w:rsidP="00566B28">
      <w:pPr>
        <w:pStyle w:val="a0"/>
        <w:ind w:firstLine="420"/>
      </w:pPr>
    </w:p>
    <w:p w14:paraId="21C953FF" w14:textId="77777777" w:rsidR="00566B28" w:rsidRDefault="00566B28" w:rsidP="00566B28">
      <w:pPr>
        <w:pStyle w:val="a0"/>
        <w:ind w:firstLine="420"/>
      </w:pPr>
    </w:p>
    <w:p w14:paraId="26654081" w14:textId="77777777" w:rsidR="00566B28" w:rsidRDefault="00566B28" w:rsidP="00566B28">
      <w:pPr>
        <w:pStyle w:val="a0"/>
        <w:ind w:firstLine="420"/>
      </w:pPr>
    </w:p>
    <w:p w14:paraId="5FD3BEEF" w14:textId="77777777" w:rsidR="00566B28" w:rsidRDefault="00566B28" w:rsidP="00566B28">
      <w:pPr>
        <w:pStyle w:val="a0"/>
        <w:ind w:firstLine="420"/>
      </w:pPr>
    </w:p>
    <w:p w14:paraId="0C33A648" w14:textId="77777777" w:rsidR="00566B28" w:rsidRDefault="00566B28" w:rsidP="00566B28">
      <w:pPr>
        <w:pStyle w:val="a0"/>
        <w:ind w:firstLine="420"/>
      </w:pPr>
    </w:p>
    <w:p w14:paraId="7E684241" w14:textId="77777777" w:rsidR="00566B28" w:rsidRDefault="00566B28" w:rsidP="00566B28">
      <w:pPr>
        <w:pStyle w:val="a0"/>
        <w:ind w:firstLine="420"/>
      </w:pPr>
    </w:p>
    <w:p w14:paraId="104B0F31" w14:textId="77777777" w:rsidR="00566B28" w:rsidRDefault="00566B28" w:rsidP="00566B28">
      <w:pPr>
        <w:autoSpaceDE w:val="0"/>
        <w:autoSpaceDN w:val="0"/>
        <w:adjustRightInd w:val="0"/>
        <w:spacing w:before="428" w:line="828" w:lineRule="exact"/>
        <w:ind w:firstLineChars="850" w:firstLine="3627"/>
        <w:rPr>
          <w:rFonts w:ascii="方正小标宋简体" w:eastAsia="方正小标宋简体" w:hAnsi="方正小标宋简体" w:cs="方正小标宋简体"/>
          <w:color w:val="000000"/>
          <w:w w:val="97"/>
          <w:kern w:val="0"/>
          <w:sz w:val="44"/>
          <w:szCs w:val="44"/>
        </w:rPr>
      </w:pPr>
      <w:r>
        <w:rPr>
          <w:rFonts w:ascii="方正小标宋简体" w:eastAsia="方正小标宋简体" w:hAnsi="方正小标宋简体" w:cs="方正小标宋简体" w:hint="eastAsia"/>
          <w:color w:val="000000"/>
          <w:w w:val="97"/>
          <w:kern w:val="0"/>
          <w:sz w:val="44"/>
          <w:szCs w:val="44"/>
        </w:rPr>
        <w:t>目  录</w:t>
      </w:r>
    </w:p>
    <w:p w14:paraId="2A928C84" w14:textId="77777777" w:rsidR="00566B28" w:rsidRDefault="00566B28" w:rsidP="00566B28">
      <w:pPr>
        <w:autoSpaceDE w:val="0"/>
        <w:autoSpaceDN w:val="0"/>
        <w:spacing w:line="560" w:lineRule="exact"/>
        <w:ind w:firstLineChars="200" w:firstLine="620"/>
        <w:rPr>
          <w:rFonts w:ascii="黑体" w:eastAsia="黑体" w:hAnsi="黑体" w:cs="黑体"/>
          <w:color w:val="000000"/>
          <w:w w:val="97"/>
          <w:kern w:val="0"/>
          <w:sz w:val="32"/>
          <w:szCs w:val="32"/>
        </w:rPr>
      </w:pPr>
    </w:p>
    <w:p w14:paraId="532562E4" w14:textId="77777777" w:rsidR="00566B28" w:rsidRDefault="00566B28" w:rsidP="00566B28">
      <w:pPr>
        <w:autoSpaceDE w:val="0"/>
        <w:autoSpaceDN w:val="0"/>
        <w:ind w:firstLineChars="200" w:firstLine="620"/>
        <w:rPr>
          <w:rFonts w:ascii="黑体" w:eastAsia="黑体" w:hAnsi="黑体" w:cs="黑体"/>
          <w:color w:val="000000"/>
          <w:w w:val="97"/>
          <w:kern w:val="0"/>
          <w:sz w:val="32"/>
          <w:szCs w:val="32"/>
        </w:rPr>
      </w:pPr>
      <w:r>
        <w:rPr>
          <w:rFonts w:ascii="黑体" w:eastAsia="黑体" w:hAnsi="黑体" w:cs="黑体" w:hint="eastAsia"/>
          <w:color w:val="000000"/>
          <w:w w:val="97"/>
          <w:kern w:val="0"/>
          <w:sz w:val="32"/>
          <w:szCs w:val="32"/>
        </w:rPr>
        <w:t>第一部分  商法中心部门概况……</w:t>
      </w:r>
      <w:proofErr w:type="gramStart"/>
      <w:r>
        <w:rPr>
          <w:rFonts w:ascii="黑体" w:eastAsia="黑体" w:hAnsi="黑体" w:cs="黑体" w:hint="eastAsia"/>
          <w:color w:val="000000"/>
          <w:w w:val="97"/>
          <w:kern w:val="0"/>
          <w:sz w:val="32"/>
          <w:szCs w:val="32"/>
        </w:rPr>
        <w:t>……………………</w:t>
      </w:r>
      <w:proofErr w:type="gramEnd"/>
      <w:r>
        <w:rPr>
          <w:rFonts w:ascii="黑体" w:eastAsia="黑体" w:hAnsi="黑体" w:cs="黑体" w:hint="eastAsia"/>
          <w:color w:val="000000"/>
          <w:w w:val="97"/>
          <w:kern w:val="0"/>
          <w:sz w:val="32"/>
          <w:szCs w:val="32"/>
        </w:rPr>
        <w:t xml:space="preserve"> 2</w:t>
      </w:r>
    </w:p>
    <w:p w14:paraId="5C4FB4D8" w14:textId="77777777" w:rsidR="00566B28" w:rsidRDefault="00566B28" w:rsidP="00566B28">
      <w:pPr>
        <w:numPr>
          <w:ilvl w:val="0"/>
          <w:numId w:val="1"/>
        </w:numPr>
        <w:autoSpaceDE w:val="0"/>
        <w:autoSpaceDN w:val="0"/>
        <w:ind w:left="0" w:firstLineChars="200" w:firstLine="628"/>
        <w:rPr>
          <w:rFonts w:ascii="楷体_GB2312" w:eastAsia="楷体_GB2312" w:hAnsi="黑体" w:cs="仿宋_GB2312"/>
          <w:b/>
          <w:bCs/>
          <w:color w:val="000000"/>
          <w:w w:val="97"/>
          <w:kern w:val="0"/>
          <w:sz w:val="32"/>
          <w:szCs w:val="32"/>
        </w:rPr>
      </w:pPr>
      <w:r>
        <w:rPr>
          <w:rFonts w:ascii="楷体_GB2312" w:eastAsia="楷体_GB2312" w:hAnsi="黑体" w:cs="仿宋_GB2312" w:hint="eastAsia"/>
          <w:b/>
          <w:bCs/>
          <w:color w:val="000000"/>
          <w:w w:val="97"/>
          <w:kern w:val="0"/>
          <w:sz w:val="32"/>
          <w:szCs w:val="32"/>
        </w:rPr>
        <w:t>主要职能</w:t>
      </w:r>
      <w:r>
        <w:rPr>
          <w:rFonts w:ascii="黑体" w:eastAsia="黑体" w:hAnsi="黑体" w:cs="黑体" w:hint="eastAsia"/>
          <w:color w:val="000000"/>
          <w:w w:val="97"/>
          <w:kern w:val="0"/>
          <w:sz w:val="32"/>
          <w:szCs w:val="32"/>
        </w:rPr>
        <w:t>……</w:t>
      </w:r>
      <w:proofErr w:type="gramStart"/>
      <w:r>
        <w:rPr>
          <w:rFonts w:ascii="黑体" w:eastAsia="黑体" w:hAnsi="黑体" w:cs="黑体" w:hint="eastAsia"/>
          <w:color w:val="000000"/>
          <w:w w:val="97"/>
          <w:kern w:val="0"/>
          <w:sz w:val="32"/>
          <w:szCs w:val="32"/>
        </w:rPr>
        <w:t>……………………………………</w:t>
      </w:r>
      <w:proofErr w:type="gramEnd"/>
      <w:r>
        <w:rPr>
          <w:rFonts w:ascii="黑体" w:eastAsia="黑体" w:hAnsi="黑体" w:cs="黑体" w:hint="eastAsia"/>
          <w:color w:val="000000"/>
          <w:w w:val="97"/>
          <w:kern w:val="0"/>
          <w:sz w:val="32"/>
          <w:szCs w:val="32"/>
        </w:rPr>
        <w:t xml:space="preserve"> 2</w:t>
      </w:r>
    </w:p>
    <w:p w14:paraId="78D9B182" w14:textId="3476673E" w:rsidR="00566B28" w:rsidRDefault="00566B28" w:rsidP="00566B28">
      <w:pPr>
        <w:numPr>
          <w:ilvl w:val="0"/>
          <w:numId w:val="1"/>
        </w:numPr>
        <w:autoSpaceDE w:val="0"/>
        <w:autoSpaceDN w:val="0"/>
        <w:ind w:left="0" w:firstLineChars="200" w:firstLine="628"/>
        <w:rPr>
          <w:rFonts w:ascii="楷体_GB2312" w:eastAsia="楷体_GB2312" w:hAnsi="黑体" w:cs="黑体"/>
          <w:b/>
          <w:color w:val="000000"/>
          <w:w w:val="97"/>
          <w:kern w:val="0"/>
          <w:sz w:val="32"/>
          <w:szCs w:val="32"/>
        </w:rPr>
      </w:pPr>
      <w:r>
        <w:rPr>
          <w:rFonts w:ascii="楷体_GB2312" w:eastAsia="楷体_GB2312" w:hAnsi="黑体" w:cs="黑体" w:hint="eastAsia"/>
          <w:b/>
          <w:color w:val="000000"/>
          <w:w w:val="97"/>
          <w:kern w:val="0"/>
          <w:sz w:val="32"/>
          <w:szCs w:val="32"/>
        </w:rPr>
        <w:t>机构设置</w:t>
      </w:r>
      <w:r>
        <w:rPr>
          <w:rFonts w:ascii="黑体" w:eastAsia="黑体" w:hAnsi="黑体" w:cs="黑体" w:hint="eastAsia"/>
          <w:color w:val="000000"/>
          <w:w w:val="97"/>
          <w:kern w:val="0"/>
          <w:sz w:val="32"/>
          <w:szCs w:val="32"/>
        </w:rPr>
        <w:t>……</w:t>
      </w:r>
      <w:proofErr w:type="gramStart"/>
      <w:r>
        <w:rPr>
          <w:rFonts w:ascii="黑体" w:eastAsia="黑体" w:hAnsi="黑体" w:cs="黑体" w:hint="eastAsia"/>
          <w:color w:val="000000"/>
          <w:w w:val="97"/>
          <w:kern w:val="0"/>
          <w:sz w:val="32"/>
          <w:szCs w:val="32"/>
        </w:rPr>
        <w:t>……………………………………</w:t>
      </w:r>
      <w:proofErr w:type="gramEnd"/>
      <w:r>
        <w:rPr>
          <w:rFonts w:ascii="黑体" w:eastAsia="黑体" w:hAnsi="黑体" w:cs="黑体" w:hint="eastAsia"/>
          <w:color w:val="000000"/>
          <w:w w:val="97"/>
          <w:kern w:val="0"/>
          <w:sz w:val="32"/>
          <w:szCs w:val="32"/>
        </w:rPr>
        <w:t xml:space="preserve"> </w:t>
      </w:r>
      <w:r w:rsidR="004302B3">
        <w:rPr>
          <w:rFonts w:ascii="楷体_GB2312" w:eastAsia="楷体_GB2312" w:hAnsi="黑体" w:cs="黑体"/>
          <w:b/>
          <w:color w:val="000000"/>
          <w:w w:val="97"/>
          <w:kern w:val="0"/>
          <w:sz w:val="32"/>
          <w:szCs w:val="32"/>
        </w:rPr>
        <w:t>3</w:t>
      </w:r>
    </w:p>
    <w:p w14:paraId="527BCFC5" w14:textId="2ECD7C7A" w:rsidR="00566B28" w:rsidRDefault="00566B28" w:rsidP="00566B28">
      <w:pPr>
        <w:autoSpaceDE w:val="0"/>
        <w:autoSpaceDN w:val="0"/>
        <w:ind w:firstLineChars="200" w:firstLine="620"/>
        <w:rPr>
          <w:rFonts w:ascii="仿宋_GB2312" w:eastAsia="黑体" w:hAnsi="黑体" w:cs="黑体"/>
          <w:color w:val="000000"/>
          <w:w w:val="97"/>
          <w:kern w:val="0"/>
          <w:sz w:val="32"/>
          <w:szCs w:val="32"/>
        </w:rPr>
      </w:pPr>
      <w:r>
        <w:rPr>
          <w:rFonts w:ascii="黑体" w:eastAsia="黑体" w:hAnsi="黑体" w:cs="黑体" w:hint="eastAsia"/>
          <w:color w:val="000000"/>
          <w:w w:val="97"/>
          <w:kern w:val="0"/>
          <w:sz w:val="32"/>
          <w:szCs w:val="32"/>
        </w:rPr>
        <w:t>第二部分 中国贸促会2022年部门预算表……</w:t>
      </w:r>
      <w:proofErr w:type="gramStart"/>
      <w:r>
        <w:rPr>
          <w:rFonts w:ascii="黑体" w:eastAsia="黑体" w:hAnsi="黑体" w:cs="黑体" w:hint="eastAsia"/>
          <w:color w:val="000000"/>
          <w:w w:val="97"/>
          <w:kern w:val="0"/>
          <w:sz w:val="32"/>
          <w:szCs w:val="32"/>
        </w:rPr>
        <w:t>…………</w:t>
      </w:r>
      <w:proofErr w:type="gramEnd"/>
      <w:r>
        <w:rPr>
          <w:rFonts w:ascii="黑体" w:eastAsia="黑体" w:hAnsi="黑体" w:cs="黑体" w:hint="eastAsia"/>
          <w:color w:val="000000"/>
          <w:w w:val="97"/>
          <w:kern w:val="0"/>
          <w:sz w:val="32"/>
          <w:szCs w:val="32"/>
        </w:rPr>
        <w:t xml:space="preserve"> </w:t>
      </w:r>
      <w:r w:rsidR="004302B3">
        <w:rPr>
          <w:rFonts w:ascii="黑体" w:eastAsia="黑体" w:hAnsi="黑体" w:cs="黑体"/>
          <w:color w:val="000000"/>
          <w:w w:val="97"/>
          <w:kern w:val="0"/>
          <w:sz w:val="32"/>
          <w:szCs w:val="32"/>
        </w:rPr>
        <w:t>4</w:t>
      </w:r>
    </w:p>
    <w:p w14:paraId="72DEA908" w14:textId="33B04BB9" w:rsidR="00566B28" w:rsidRDefault="00566B28" w:rsidP="00566B28">
      <w:pPr>
        <w:numPr>
          <w:ilvl w:val="0"/>
          <w:numId w:val="2"/>
        </w:numPr>
        <w:autoSpaceDE w:val="0"/>
        <w:autoSpaceDN w:val="0"/>
        <w:ind w:left="0" w:firstLineChars="200" w:firstLine="628"/>
        <w:rPr>
          <w:rFonts w:ascii="楷体_GB2312" w:eastAsia="楷体_GB2312" w:hAnsi="黑体" w:cs="黑体"/>
          <w:b/>
          <w:color w:val="000000"/>
          <w:w w:val="97"/>
          <w:kern w:val="0"/>
          <w:sz w:val="32"/>
          <w:szCs w:val="32"/>
        </w:rPr>
      </w:pPr>
      <w:r>
        <w:rPr>
          <w:rFonts w:ascii="楷体_GB2312" w:eastAsia="楷体_GB2312" w:hAnsi="黑体" w:cs="黑体" w:hint="eastAsia"/>
          <w:b/>
          <w:color w:val="000000"/>
          <w:w w:val="97"/>
          <w:kern w:val="0"/>
          <w:sz w:val="32"/>
          <w:szCs w:val="32"/>
        </w:rPr>
        <w:t>部门收支总表</w:t>
      </w:r>
      <w:r>
        <w:rPr>
          <w:rFonts w:ascii="黑体" w:eastAsia="黑体" w:hAnsi="黑体" w:cs="黑体" w:hint="eastAsia"/>
          <w:color w:val="000000"/>
          <w:w w:val="97"/>
          <w:kern w:val="0"/>
          <w:sz w:val="32"/>
          <w:szCs w:val="32"/>
        </w:rPr>
        <w:t>……</w:t>
      </w:r>
      <w:proofErr w:type="gramStart"/>
      <w:r>
        <w:rPr>
          <w:rFonts w:ascii="黑体" w:eastAsia="黑体" w:hAnsi="黑体" w:cs="黑体" w:hint="eastAsia"/>
          <w:color w:val="000000"/>
          <w:w w:val="97"/>
          <w:kern w:val="0"/>
          <w:sz w:val="32"/>
          <w:szCs w:val="32"/>
        </w:rPr>
        <w:t>………………………………</w:t>
      </w:r>
      <w:proofErr w:type="gramEnd"/>
      <w:r>
        <w:rPr>
          <w:rFonts w:ascii="黑体" w:eastAsia="黑体" w:hAnsi="黑体" w:cs="黑体" w:hint="eastAsia"/>
          <w:color w:val="000000"/>
          <w:w w:val="97"/>
          <w:kern w:val="0"/>
          <w:sz w:val="32"/>
          <w:szCs w:val="32"/>
        </w:rPr>
        <w:t xml:space="preserve"> </w:t>
      </w:r>
      <w:r w:rsidR="004302B3">
        <w:rPr>
          <w:rFonts w:ascii="黑体" w:eastAsia="黑体" w:hAnsi="黑体" w:cs="黑体"/>
          <w:color w:val="000000"/>
          <w:w w:val="97"/>
          <w:kern w:val="0"/>
          <w:sz w:val="32"/>
          <w:szCs w:val="32"/>
        </w:rPr>
        <w:t>5</w:t>
      </w:r>
    </w:p>
    <w:p w14:paraId="63078A65" w14:textId="77777777" w:rsidR="00566B28" w:rsidRDefault="00566B28" w:rsidP="00566B28">
      <w:pPr>
        <w:numPr>
          <w:ilvl w:val="0"/>
          <w:numId w:val="2"/>
        </w:numPr>
        <w:autoSpaceDE w:val="0"/>
        <w:autoSpaceDN w:val="0"/>
        <w:ind w:left="0" w:firstLineChars="200" w:firstLine="628"/>
        <w:rPr>
          <w:rFonts w:ascii="楷体_GB2312" w:eastAsia="楷体_GB2312" w:hAnsi="黑体" w:cs="黑体"/>
          <w:b/>
          <w:color w:val="000000"/>
          <w:w w:val="97"/>
          <w:kern w:val="0"/>
          <w:sz w:val="32"/>
          <w:szCs w:val="32"/>
        </w:rPr>
      </w:pPr>
      <w:r>
        <w:rPr>
          <w:rFonts w:ascii="楷体_GB2312" w:eastAsia="楷体_GB2312" w:hAnsi="黑体" w:cs="黑体" w:hint="eastAsia"/>
          <w:b/>
          <w:color w:val="000000"/>
          <w:w w:val="97"/>
          <w:kern w:val="0"/>
          <w:sz w:val="32"/>
          <w:szCs w:val="32"/>
        </w:rPr>
        <w:t>部门收入总表</w:t>
      </w:r>
      <w:r>
        <w:rPr>
          <w:rFonts w:ascii="黑体" w:eastAsia="黑体" w:hAnsi="黑体" w:cs="黑体" w:hint="eastAsia"/>
          <w:color w:val="000000"/>
          <w:w w:val="97"/>
          <w:kern w:val="0"/>
          <w:sz w:val="32"/>
          <w:szCs w:val="32"/>
        </w:rPr>
        <w:t>……</w:t>
      </w:r>
      <w:proofErr w:type="gramStart"/>
      <w:r>
        <w:rPr>
          <w:rFonts w:ascii="黑体" w:eastAsia="黑体" w:hAnsi="黑体" w:cs="黑体" w:hint="eastAsia"/>
          <w:color w:val="000000"/>
          <w:w w:val="97"/>
          <w:kern w:val="0"/>
          <w:sz w:val="32"/>
          <w:szCs w:val="32"/>
        </w:rPr>
        <w:t>………………………………</w:t>
      </w:r>
      <w:proofErr w:type="gramEnd"/>
      <w:r>
        <w:rPr>
          <w:rFonts w:ascii="黑体" w:eastAsia="黑体" w:hAnsi="黑体" w:cs="黑体" w:hint="eastAsia"/>
          <w:color w:val="000000"/>
          <w:w w:val="97"/>
          <w:kern w:val="0"/>
          <w:sz w:val="32"/>
          <w:szCs w:val="32"/>
        </w:rPr>
        <w:t xml:space="preserve"> 7</w:t>
      </w:r>
    </w:p>
    <w:p w14:paraId="33553383" w14:textId="380CC568" w:rsidR="00566B28" w:rsidRDefault="00566B28" w:rsidP="00566B28">
      <w:pPr>
        <w:numPr>
          <w:ilvl w:val="0"/>
          <w:numId w:val="2"/>
        </w:numPr>
        <w:autoSpaceDE w:val="0"/>
        <w:autoSpaceDN w:val="0"/>
        <w:ind w:left="0" w:firstLineChars="200" w:firstLine="628"/>
        <w:rPr>
          <w:rFonts w:ascii="楷体_GB2312" w:eastAsia="楷体_GB2312" w:hAnsi="黑体" w:cs="黑体"/>
          <w:b/>
          <w:color w:val="000000"/>
          <w:w w:val="97"/>
          <w:kern w:val="0"/>
          <w:sz w:val="32"/>
          <w:szCs w:val="32"/>
        </w:rPr>
      </w:pPr>
      <w:r>
        <w:rPr>
          <w:rFonts w:ascii="楷体_GB2312" w:eastAsia="楷体_GB2312" w:hAnsi="黑体" w:cs="黑体" w:hint="eastAsia"/>
          <w:b/>
          <w:color w:val="000000"/>
          <w:w w:val="97"/>
          <w:kern w:val="0"/>
          <w:sz w:val="32"/>
          <w:szCs w:val="32"/>
        </w:rPr>
        <w:t>部门支出总表</w:t>
      </w:r>
      <w:r>
        <w:rPr>
          <w:rFonts w:ascii="黑体" w:eastAsia="黑体" w:hAnsi="黑体" w:cs="黑体" w:hint="eastAsia"/>
          <w:color w:val="000000"/>
          <w:w w:val="97"/>
          <w:kern w:val="0"/>
          <w:sz w:val="32"/>
          <w:szCs w:val="32"/>
        </w:rPr>
        <w:t>……</w:t>
      </w:r>
      <w:proofErr w:type="gramStart"/>
      <w:r>
        <w:rPr>
          <w:rFonts w:ascii="黑体" w:eastAsia="黑体" w:hAnsi="黑体" w:cs="黑体" w:hint="eastAsia"/>
          <w:color w:val="000000"/>
          <w:w w:val="97"/>
          <w:kern w:val="0"/>
          <w:sz w:val="32"/>
          <w:szCs w:val="32"/>
        </w:rPr>
        <w:t>………………………</w:t>
      </w:r>
      <w:bookmarkStart w:id="0" w:name="_Hlk101446875"/>
      <w:r>
        <w:rPr>
          <w:rFonts w:ascii="黑体" w:eastAsia="黑体" w:hAnsi="黑体" w:cs="黑体" w:hint="eastAsia"/>
          <w:color w:val="000000"/>
          <w:w w:val="97"/>
          <w:kern w:val="0"/>
          <w:sz w:val="32"/>
          <w:szCs w:val="32"/>
        </w:rPr>
        <w:t>…</w:t>
      </w:r>
      <w:bookmarkEnd w:id="0"/>
      <w:r>
        <w:rPr>
          <w:rFonts w:ascii="黑体" w:eastAsia="黑体" w:hAnsi="黑体" w:cs="黑体" w:hint="eastAsia"/>
          <w:color w:val="000000"/>
          <w:w w:val="97"/>
          <w:kern w:val="0"/>
          <w:sz w:val="32"/>
          <w:szCs w:val="32"/>
        </w:rPr>
        <w:t>…</w:t>
      </w:r>
      <w:proofErr w:type="gramEnd"/>
      <w:r>
        <w:rPr>
          <w:rFonts w:ascii="黑体" w:eastAsia="黑体" w:hAnsi="黑体" w:cs="黑体" w:hint="eastAsia"/>
          <w:color w:val="000000"/>
          <w:w w:val="97"/>
          <w:kern w:val="0"/>
          <w:sz w:val="32"/>
          <w:szCs w:val="32"/>
        </w:rPr>
        <w:t xml:space="preserve">  </w:t>
      </w:r>
      <w:r w:rsidR="004302B3">
        <w:rPr>
          <w:rFonts w:ascii="黑体" w:eastAsia="黑体" w:hAnsi="黑体" w:cs="黑体"/>
          <w:color w:val="000000"/>
          <w:w w:val="97"/>
          <w:kern w:val="0"/>
          <w:sz w:val="32"/>
          <w:szCs w:val="32"/>
        </w:rPr>
        <w:t>8</w:t>
      </w:r>
    </w:p>
    <w:p w14:paraId="334E8EA6" w14:textId="20525A5C" w:rsidR="00566B28" w:rsidRPr="004302B3" w:rsidRDefault="00566B28" w:rsidP="004302B3">
      <w:pPr>
        <w:numPr>
          <w:ilvl w:val="0"/>
          <w:numId w:val="2"/>
        </w:numPr>
        <w:autoSpaceDE w:val="0"/>
        <w:autoSpaceDN w:val="0"/>
        <w:ind w:left="0" w:firstLineChars="200" w:firstLine="628"/>
        <w:rPr>
          <w:rFonts w:ascii="楷体_GB2312" w:eastAsia="楷体_GB2312" w:hAnsi="黑体" w:cs="黑体"/>
          <w:b/>
          <w:color w:val="000000"/>
          <w:w w:val="97"/>
          <w:kern w:val="0"/>
          <w:sz w:val="32"/>
          <w:szCs w:val="32"/>
        </w:rPr>
      </w:pPr>
      <w:r>
        <w:rPr>
          <w:rFonts w:ascii="楷体_GB2312" w:eastAsia="楷体_GB2312" w:hAnsi="黑体" w:cs="黑体" w:hint="eastAsia"/>
          <w:b/>
          <w:color w:val="000000"/>
          <w:w w:val="97"/>
          <w:kern w:val="0"/>
          <w:sz w:val="32"/>
          <w:szCs w:val="32"/>
        </w:rPr>
        <w:t>财政拨款收支总表</w:t>
      </w:r>
      <w:r>
        <w:rPr>
          <w:rFonts w:ascii="黑体" w:eastAsia="黑体" w:hAnsi="黑体" w:cs="黑体" w:hint="eastAsia"/>
          <w:color w:val="000000"/>
          <w:w w:val="97"/>
          <w:kern w:val="0"/>
          <w:sz w:val="32"/>
          <w:szCs w:val="32"/>
        </w:rPr>
        <w:t>……</w:t>
      </w:r>
      <w:proofErr w:type="gramStart"/>
      <w:r>
        <w:rPr>
          <w:rFonts w:ascii="黑体" w:eastAsia="黑体" w:hAnsi="黑体" w:cs="黑体" w:hint="eastAsia"/>
          <w:color w:val="000000"/>
          <w:w w:val="97"/>
          <w:kern w:val="0"/>
          <w:sz w:val="32"/>
          <w:szCs w:val="32"/>
        </w:rPr>
        <w:t>………………………</w:t>
      </w:r>
      <w:proofErr w:type="gramEnd"/>
      <w:r>
        <w:rPr>
          <w:rFonts w:ascii="黑体" w:eastAsia="黑体" w:hAnsi="黑体" w:cs="黑体" w:hint="eastAsia"/>
          <w:color w:val="000000"/>
          <w:w w:val="97"/>
          <w:kern w:val="0"/>
          <w:sz w:val="32"/>
          <w:szCs w:val="32"/>
        </w:rPr>
        <w:t xml:space="preserve">  </w:t>
      </w:r>
      <w:r w:rsidR="004302B3">
        <w:rPr>
          <w:rFonts w:ascii="黑体" w:eastAsia="黑体" w:hAnsi="黑体" w:cs="黑体"/>
          <w:color w:val="000000"/>
          <w:w w:val="97"/>
          <w:kern w:val="0"/>
          <w:sz w:val="32"/>
          <w:szCs w:val="32"/>
        </w:rPr>
        <w:t>9</w:t>
      </w:r>
    </w:p>
    <w:p w14:paraId="67C332EB" w14:textId="6DD2E0F1" w:rsidR="00566B28" w:rsidRDefault="00566B28" w:rsidP="00566B28">
      <w:pPr>
        <w:numPr>
          <w:ilvl w:val="0"/>
          <w:numId w:val="3"/>
        </w:numPr>
        <w:ind w:firstLineChars="200" w:firstLine="620"/>
        <w:rPr>
          <w:rFonts w:ascii="黑体" w:eastAsia="黑体" w:hAnsi="黑体" w:cs="黑体"/>
          <w:color w:val="000000"/>
          <w:w w:val="97"/>
          <w:kern w:val="0"/>
          <w:sz w:val="32"/>
          <w:szCs w:val="32"/>
        </w:rPr>
      </w:pPr>
      <w:r>
        <w:rPr>
          <w:rFonts w:ascii="黑体" w:eastAsia="黑体" w:hAnsi="黑体" w:cs="黑体"/>
          <w:color w:val="000000"/>
          <w:w w:val="97"/>
          <w:kern w:val="0"/>
          <w:sz w:val="32"/>
          <w:szCs w:val="32"/>
        </w:rPr>
        <w:t>20</w:t>
      </w:r>
      <w:r>
        <w:rPr>
          <w:rFonts w:ascii="黑体" w:eastAsia="黑体" w:hAnsi="黑体" w:cs="黑体" w:hint="eastAsia"/>
          <w:color w:val="000000"/>
          <w:w w:val="97"/>
          <w:kern w:val="0"/>
          <w:sz w:val="32"/>
          <w:szCs w:val="32"/>
        </w:rPr>
        <w:t>22年部门预算情况说明 ……</w:t>
      </w:r>
      <w:proofErr w:type="gramStart"/>
      <w:r>
        <w:rPr>
          <w:rFonts w:ascii="黑体" w:eastAsia="黑体" w:hAnsi="黑体" w:cs="黑体" w:hint="eastAsia"/>
          <w:color w:val="000000"/>
          <w:w w:val="97"/>
          <w:kern w:val="0"/>
          <w:sz w:val="32"/>
          <w:szCs w:val="32"/>
        </w:rPr>
        <w:t>……………</w:t>
      </w:r>
      <w:proofErr w:type="gramEnd"/>
      <w:r>
        <w:rPr>
          <w:rFonts w:ascii="黑体" w:eastAsia="黑体" w:hAnsi="黑体" w:cs="黑体" w:hint="eastAsia"/>
          <w:color w:val="000000"/>
          <w:w w:val="97"/>
          <w:kern w:val="0"/>
          <w:sz w:val="32"/>
          <w:szCs w:val="32"/>
        </w:rPr>
        <w:t xml:space="preserve"> 1</w:t>
      </w:r>
      <w:r w:rsidR="003B5D9E">
        <w:rPr>
          <w:rFonts w:ascii="黑体" w:eastAsia="黑体" w:hAnsi="黑体" w:cs="黑体"/>
          <w:color w:val="000000"/>
          <w:w w:val="97"/>
          <w:kern w:val="0"/>
          <w:sz w:val="32"/>
          <w:szCs w:val="32"/>
        </w:rPr>
        <w:t>0</w:t>
      </w:r>
      <w:r>
        <w:rPr>
          <w:rFonts w:ascii="黑体" w:eastAsia="黑体" w:hAnsi="黑体" w:cs="黑体" w:hint="eastAsia"/>
          <w:color w:val="000000"/>
          <w:w w:val="97"/>
          <w:kern w:val="0"/>
          <w:sz w:val="32"/>
          <w:szCs w:val="32"/>
        </w:rPr>
        <w:t xml:space="preserve"> </w:t>
      </w:r>
    </w:p>
    <w:p w14:paraId="423A2D5E" w14:textId="4CEB3A9A" w:rsidR="00566B28" w:rsidRDefault="00566B28" w:rsidP="00566B28">
      <w:pPr>
        <w:pStyle w:val="a0"/>
        <w:ind w:firstLineChars="0" w:firstLine="0"/>
      </w:pPr>
    </w:p>
    <w:p w14:paraId="331629B0" w14:textId="3FAE7C65" w:rsidR="00566B28" w:rsidRDefault="00566B28" w:rsidP="00566B28">
      <w:pPr>
        <w:pStyle w:val="a0"/>
        <w:ind w:firstLineChars="0" w:firstLine="0"/>
      </w:pPr>
    </w:p>
    <w:p w14:paraId="23E717AB" w14:textId="77777777" w:rsidR="00566B28" w:rsidRDefault="00566B28" w:rsidP="00566B28">
      <w:pPr>
        <w:pStyle w:val="a0"/>
        <w:ind w:firstLineChars="0" w:firstLine="0"/>
      </w:pPr>
    </w:p>
    <w:p w14:paraId="4EDA20CB" w14:textId="4E0C81CC" w:rsidR="004302B3" w:rsidRDefault="004302B3" w:rsidP="00566B28">
      <w:pPr>
        <w:jc w:val="center"/>
        <w:rPr>
          <w:rFonts w:ascii="方正小标宋简体" w:eastAsia="方正小标宋简体" w:hAnsi="方正小标宋简体" w:cs="方正小标宋简体"/>
          <w:color w:val="000000"/>
          <w:w w:val="97"/>
          <w:kern w:val="0"/>
          <w:sz w:val="44"/>
          <w:szCs w:val="44"/>
        </w:rPr>
      </w:pPr>
    </w:p>
    <w:p w14:paraId="50DC5FE0" w14:textId="3156FC60" w:rsidR="003B5D9E" w:rsidRDefault="003B5D9E" w:rsidP="003B5D9E">
      <w:pPr>
        <w:pStyle w:val="a0"/>
        <w:ind w:firstLine="420"/>
      </w:pPr>
    </w:p>
    <w:p w14:paraId="711CCD35" w14:textId="78F95E64" w:rsidR="003B5D9E" w:rsidRDefault="003B5D9E" w:rsidP="003B5D9E">
      <w:pPr>
        <w:pStyle w:val="a0"/>
        <w:ind w:firstLine="420"/>
      </w:pPr>
    </w:p>
    <w:p w14:paraId="11A71126" w14:textId="77777777" w:rsidR="003B5D9E" w:rsidRPr="003B5D9E" w:rsidRDefault="003B5D9E" w:rsidP="003B5D9E">
      <w:pPr>
        <w:pStyle w:val="a0"/>
        <w:ind w:firstLine="420"/>
      </w:pPr>
    </w:p>
    <w:p w14:paraId="38A6410B" w14:textId="77777777" w:rsidR="004302B3" w:rsidRDefault="004302B3" w:rsidP="00566B28">
      <w:pPr>
        <w:jc w:val="center"/>
        <w:rPr>
          <w:rFonts w:ascii="方正小标宋简体" w:eastAsia="方正小标宋简体" w:hAnsi="方正小标宋简体" w:cs="方正小标宋简体"/>
          <w:color w:val="000000"/>
          <w:w w:val="97"/>
          <w:kern w:val="0"/>
          <w:sz w:val="44"/>
          <w:szCs w:val="44"/>
        </w:rPr>
      </w:pPr>
    </w:p>
    <w:p w14:paraId="4F078172" w14:textId="77777777" w:rsidR="004302B3" w:rsidRDefault="004302B3" w:rsidP="00566B28">
      <w:pPr>
        <w:jc w:val="center"/>
        <w:rPr>
          <w:rFonts w:ascii="方正小标宋简体" w:eastAsia="方正小标宋简体" w:hAnsi="方正小标宋简体" w:cs="方正小标宋简体"/>
          <w:color w:val="000000"/>
          <w:w w:val="97"/>
          <w:kern w:val="0"/>
          <w:sz w:val="44"/>
          <w:szCs w:val="44"/>
        </w:rPr>
      </w:pPr>
    </w:p>
    <w:p w14:paraId="3CD5D957" w14:textId="77777777" w:rsidR="00590E6F" w:rsidRDefault="00590E6F" w:rsidP="00590E6F">
      <w:pPr>
        <w:pStyle w:val="a0"/>
        <w:ind w:firstLine="420"/>
      </w:pPr>
    </w:p>
    <w:p w14:paraId="72FFB78B" w14:textId="77777777" w:rsidR="00590E6F" w:rsidRPr="00590E6F" w:rsidRDefault="00590E6F" w:rsidP="00590E6F">
      <w:pPr>
        <w:pStyle w:val="a0"/>
        <w:ind w:firstLine="420"/>
      </w:pPr>
    </w:p>
    <w:p w14:paraId="7257473E" w14:textId="5D1A24ED" w:rsidR="00566B28" w:rsidRDefault="00566B28" w:rsidP="00566B28">
      <w:pPr>
        <w:jc w:val="center"/>
        <w:rPr>
          <w:rFonts w:ascii="方正小标宋简体" w:eastAsia="方正小标宋简体" w:hAnsi="方正小标宋简体" w:cs="方正小标宋简体"/>
          <w:color w:val="000000"/>
          <w:w w:val="97"/>
          <w:kern w:val="0"/>
          <w:sz w:val="44"/>
          <w:szCs w:val="44"/>
        </w:rPr>
      </w:pPr>
      <w:r>
        <w:rPr>
          <w:rFonts w:ascii="方正小标宋简体" w:eastAsia="方正小标宋简体" w:hAnsi="方正小标宋简体" w:cs="方正小标宋简体" w:hint="eastAsia"/>
          <w:color w:val="000000"/>
          <w:w w:val="97"/>
          <w:kern w:val="0"/>
          <w:sz w:val="44"/>
          <w:szCs w:val="44"/>
        </w:rPr>
        <w:t>第一部分 单位概况</w:t>
      </w:r>
    </w:p>
    <w:p w14:paraId="1954FB21" w14:textId="77777777" w:rsidR="00566B28" w:rsidRDefault="00566B28" w:rsidP="00566B28">
      <w:pPr>
        <w:ind w:firstLineChars="200" w:firstLine="620"/>
        <w:rPr>
          <w:rFonts w:ascii="黑体" w:eastAsia="黑体" w:hAnsi="黑体" w:cs="黑体"/>
          <w:color w:val="000000"/>
          <w:w w:val="97"/>
          <w:kern w:val="0"/>
          <w:sz w:val="32"/>
          <w:szCs w:val="32"/>
        </w:rPr>
      </w:pPr>
    </w:p>
    <w:p w14:paraId="6C32E027" w14:textId="77777777" w:rsidR="00566B28" w:rsidRDefault="00566B28" w:rsidP="00566B28">
      <w:pPr>
        <w:numPr>
          <w:ilvl w:val="0"/>
          <w:numId w:val="4"/>
        </w:numPr>
        <w:spacing w:line="360" w:lineRule="auto"/>
        <w:ind w:firstLineChars="200" w:firstLine="620"/>
        <w:rPr>
          <w:rFonts w:ascii="黑体" w:eastAsia="黑体" w:hAnsi="黑体" w:cs="黑体"/>
          <w:color w:val="000000"/>
          <w:w w:val="97"/>
          <w:kern w:val="0"/>
          <w:sz w:val="32"/>
          <w:szCs w:val="32"/>
        </w:rPr>
      </w:pPr>
      <w:r>
        <w:rPr>
          <w:rFonts w:ascii="黑体" w:eastAsia="黑体" w:hAnsi="黑体" w:cs="黑体" w:hint="eastAsia"/>
          <w:color w:val="000000"/>
          <w:w w:val="97"/>
          <w:kern w:val="0"/>
          <w:sz w:val="32"/>
          <w:szCs w:val="32"/>
        </w:rPr>
        <w:t>主要职能</w:t>
      </w:r>
    </w:p>
    <w:p w14:paraId="76CE16B9" w14:textId="77777777" w:rsidR="00566B28" w:rsidRPr="0035342A" w:rsidRDefault="00566B28" w:rsidP="00566B28">
      <w:pPr>
        <w:widowControl/>
        <w:ind w:firstLineChars="200" w:firstLine="640"/>
        <w:rPr>
          <w:rFonts w:ascii="仿宋_GB2312" w:eastAsia="仿宋_GB2312" w:hAnsi="仿宋_GB2312" w:cs="仿宋_GB2312"/>
          <w:color w:val="000000"/>
          <w:sz w:val="32"/>
          <w:szCs w:val="32"/>
        </w:rPr>
      </w:pPr>
      <w:r w:rsidRPr="00184E33">
        <w:rPr>
          <w:rFonts w:ascii="仿宋_GB2312" w:eastAsia="仿宋_GB2312" w:hAnsi="仿宋_GB2312" w:cs="仿宋_GB2312" w:hint="eastAsia"/>
          <w:color w:val="000000"/>
          <w:sz w:val="32"/>
          <w:szCs w:val="32"/>
        </w:rPr>
        <w:t>中国贸促会商事法律服务中心，以下简称“商法中心</w:t>
      </w:r>
      <w:r w:rsidRPr="00184E33">
        <w:rPr>
          <w:rFonts w:ascii="仿宋_GB2312" w:eastAsia="仿宋_GB2312" w:hAnsi="仿宋_GB2312" w:cs="仿宋_GB2312"/>
          <w:color w:val="000000"/>
          <w:sz w:val="32"/>
          <w:szCs w:val="32"/>
        </w:rPr>
        <w:t>”19</w:t>
      </w:r>
      <w:r>
        <w:rPr>
          <w:rFonts w:ascii="仿宋_GB2312" w:eastAsia="仿宋_GB2312" w:hAnsi="仿宋_GB2312" w:cs="仿宋_GB2312"/>
          <w:color w:val="000000"/>
          <w:sz w:val="32"/>
          <w:szCs w:val="32"/>
        </w:rPr>
        <w:t>5</w:t>
      </w:r>
      <w:r w:rsidRPr="00184E33">
        <w:rPr>
          <w:rFonts w:ascii="仿宋_GB2312" w:eastAsia="仿宋_GB2312" w:hAnsi="仿宋_GB2312" w:cs="仿宋_GB2312"/>
          <w:color w:val="000000"/>
          <w:sz w:val="32"/>
          <w:szCs w:val="32"/>
        </w:rPr>
        <w:t>2</w:t>
      </w:r>
      <w:r w:rsidRPr="00184E33">
        <w:rPr>
          <w:rFonts w:ascii="仿宋_GB2312" w:eastAsia="仿宋_GB2312" w:hAnsi="仿宋_GB2312" w:cs="仿宋_GB2312" w:hint="eastAsia"/>
          <w:color w:val="000000"/>
          <w:sz w:val="32"/>
          <w:szCs w:val="32"/>
        </w:rPr>
        <w:t>年经中编办批准成立，是贸促会直属的经费自理的独立事业法人单位（公益二类），执行</w:t>
      </w:r>
      <w:r>
        <w:rPr>
          <w:rFonts w:ascii="仿宋_GB2312" w:eastAsia="仿宋_GB2312" w:hAnsi="仿宋_GB2312" w:cs="仿宋_GB2312" w:hint="eastAsia"/>
          <w:color w:val="000000"/>
          <w:sz w:val="32"/>
          <w:szCs w:val="32"/>
        </w:rPr>
        <w:t>政府会计制度</w:t>
      </w:r>
      <w:r w:rsidRPr="00184E33">
        <w:rPr>
          <w:rFonts w:ascii="仿宋_GB2312" w:eastAsia="仿宋_GB2312" w:hAnsi="仿宋_GB2312" w:cs="仿宋_GB2312" w:hint="eastAsia"/>
          <w:color w:val="000000"/>
          <w:sz w:val="32"/>
          <w:szCs w:val="32"/>
        </w:rPr>
        <w:t>。</w:t>
      </w:r>
      <w:r w:rsidRPr="00184E33">
        <w:rPr>
          <w:rFonts w:ascii="仿宋_GB2312" w:eastAsia="仿宋_GB2312" w:hAnsi="仿宋_GB2312" w:hint="eastAsia"/>
          <w:color w:val="000000"/>
          <w:sz w:val="32"/>
          <w:szCs w:val="32"/>
        </w:rPr>
        <w:t>主要职责是</w:t>
      </w:r>
      <w:r w:rsidRPr="00184E33">
        <w:rPr>
          <w:rFonts w:ascii="仿宋_GB2312" w:eastAsia="仿宋_GB2312" w:hAnsi="仿宋_GB2312" w:cs="仿宋_GB2312" w:hint="eastAsia"/>
          <w:color w:val="000000"/>
          <w:sz w:val="32"/>
          <w:szCs w:val="32"/>
        </w:rPr>
        <w:t>：</w:t>
      </w:r>
      <w:r w:rsidRPr="0035342A">
        <w:rPr>
          <w:rFonts w:ascii="仿宋_GB2312" w:eastAsia="仿宋_GB2312" w:hAnsi="仿宋_GB2312" w:cs="仿宋_GB2312" w:hint="eastAsia"/>
          <w:color w:val="000000"/>
          <w:sz w:val="32"/>
          <w:szCs w:val="32"/>
        </w:rPr>
        <w:t>依法为境内外企业、机构和个人提供商事法律顾问、咨询和调解等纠纷解决服务；帮助企业办理反垄断、跨境破产与重组业务；开展海损理算和海事服务业务；开展企业合</w:t>
      </w:r>
      <w:proofErr w:type="gramStart"/>
      <w:r w:rsidRPr="0035342A">
        <w:rPr>
          <w:rFonts w:ascii="仿宋_GB2312" w:eastAsia="仿宋_GB2312" w:hAnsi="仿宋_GB2312" w:cs="仿宋_GB2312" w:hint="eastAsia"/>
          <w:color w:val="000000"/>
          <w:sz w:val="32"/>
          <w:szCs w:val="32"/>
        </w:rPr>
        <w:t>规</w:t>
      </w:r>
      <w:proofErr w:type="gramEnd"/>
      <w:r w:rsidRPr="0035342A">
        <w:rPr>
          <w:rFonts w:ascii="仿宋_GB2312" w:eastAsia="仿宋_GB2312" w:hAnsi="仿宋_GB2312" w:cs="仿宋_GB2312" w:hint="eastAsia"/>
          <w:color w:val="000000"/>
          <w:sz w:val="32"/>
          <w:szCs w:val="32"/>
        </w:rPr>
        <w:t>促进工作；受托承担知识产权公共服务工作；受托开展“两反一保”等经贸摩擦应对业务；开展涉外商事法律研究与培训；举办涉外法律论坛与研讨活动；受托参与贸促会综合商事法律公共服务平台建设工作；对地方和行业贸促会设立的商事法律服务中心、调解中心和海损理算中心进行统筹协调和业务指导；受托承担贸促会机关部门、直属单位的法律服务工作；承担中国国际商会相关法律服务工作；完成贸促会交办的其他工作任务。</w:t>
      </w:r>
    </w:p>
    <w:p w14:paraId="5B4AC066" w14:textId="77777777" w:rsidR="00566B28" w:rsidRDefault="00566B28" w:rsidP="00566B28">
      <w:pPr>
        <w:widowControl/>
        <w:ind w:firstLineChars="200" w:firstLine="640"/>
      </w:pPr>
      <w:r w:rsidRPr="003653EF">
        <w:rPr>
          <w:rFonts w:ascii="仿宋_GB2312" w:eastAsia="仿宋_GB2312" w:hAnsi="仿宋_GB2312" w:hint="eastAsia"/>
          <w:color w:val="000000"/>
          <w:sz w:val="32"/>
          <w:szCs w:val="32"/>
        </w:rPr>
        <w:t>商法中心是中国贸促会的重要职能部门之一，自2006年起，我中心财</w:t>
      </w:r>
      <w:r>
        <w:rPr>
          <w:rFonts w:ascii="仿宋_GB2312" w:eastAsia="仿宋_GB2312" w:hAnsi="仿宋_GB2312" w:hint="eastAsia"/>
          <w:color w:val="000000"/>
          <w:sz w:val="32"/>
          <w:szCs w:val="32"/>
        </w:rPr>
        <w:t>政</w:t>
      </w:r>
      <w:r w:rsidRPr="003653EF">
        <w:rPr>
          <w:rFonts w:ascii="仿宋_GB2312" w:eastAsia="仿宋_GB2312" w:hAnsi="仿宋_GB2312" w:hint="eastAsia"/>
          <w:color w:val="000000"/>
          <w:sz w:val="32"/>
          <w:szCs w:val="32"/>
        </w:rPr>
        <w:t>补助业务和市场经营服务收入业务均纳入年度的部门预算管理，按要求编制预算和决算，接受财政主管部门等监督和指导</w:t>
      </w:r>
    </w:p>
    <w:p w14:paraId="5DC3F95F" w14:textId="77777777" w:rsidR="00566B28" w:rsidRPr="003D6B99" w:rsidRDefault="00566B28" w:rsidP="00566B28">
      <w:pPr>
        <w:numPr>
          <w:ilvl w:val="0"/>
          <w:numId w:val="4"/>
        </w:numPr>
        <w:spacing w:line="360" w:lineRule="auto"/>
        <w:ind w:firstLineChars="200" w:firstLine="620"/>
        <w:rPr>
          <w:rFonts w:ascii="黑体" w:eastAsia="黑体" w:hAnsi="黑体" w:cs="黑体"/>
          <w:color w:val="000000"/>
          <w:w w:val="97"/>
          <w:kern w:val="0"/>
          <w:sz w:val="32"/>
          <w:szCs w:val="32"/>
        </w:rPr>
      </w:pPr>
      <w:r>
        <w:rPr>
          <w:rFonts w:ascii="黑体" w:eastAsia="黑体" w:hAnsi="黑体" w:cs="黑体" w:hint="eastAsia"/>
          <w:color w:val="000000"/>
          <w:w w:val="97"/>
          <w:kern w:val="0"/>
          <w:sz w:val="32"/>
          <w:szCs w:val="32"/>
        </w:rPr>
        <w:lastRenderedPageBreak/>
        <w:t>机构设置</w:t>
      </w:r>
    </w:p>
    <w:p w14:paraId="73481A2A" w14:textId="1C2D20AD" w:rsidR="00566B28" w:rsidRPr="004302B3" w:rsidRDefault="00566B28" w:rsidP="004302B3">
      <w:pPr>
        <w:spacing w:line="360" w:lineRule="auto"/>
        <w:ind w:firstLineChars="200" w:firstLine="640"/>
        <w:rPr>
          <w:rFonts w:ascii="黑体" w:eastAsia="黑体" w:hAnsi="黑体" w:cs="黑体"/>
          <w:color w:val="000000"/>
          <w:w w:val="97"/>
          <w:kern w:val="0"/>
          <w:sz w:val="32"/>
          <w:szCs w:val="32"/>
        </w:rPr>
        <w:sectPr w:rsidR="00566B28" w:rsidRPr="004302B3">
          <w:footerReference w:type="default" r:id="rId9"/>
          <w:footerReference w:type="first" r:id="rId10"/>
          <w:pgSz w:w="11906" w:h="16838"/>
          <w:pgMar w:top="1440" w:right="1800" w:bottom="1440" w:left="1800" w:header="851" w:footer="992" w:gutter="0"/>
          <w:pgNumType w:start="0"/>
          <w:cols w:space="720"/>
          <w:titlePg/>
          <w:docGrid w:type="lines" w:linePitch="312"/>
        </w:sectPr>
      </w:pPr>
      <w:r>
        <w:rPr>
          <w:rFonts w:ascii="仿宋_GB2312" w:eastAsia="仿宋_GB2312" w:hint="eastAsia"/>
          <w:sz w:val="32"/>
          <w:szCs w:val="32"/>
        </w:rPr>
        <w:t>中国贸促会商法中心内设</w:t>
      </w:r>
      <w:r w:rsidRPr="0035342A">
        <w:rPr>
          <w:rFonts w:ascii="仿宋_GB2312" w:eastAsia="仿宋_GB2312" w:hAnsi="仿宋_GB2312" w:cs="仿宋_GB2312" w:hint="eastAsia"/>
          <w:color w:val="000000"/>
          <w:sz w:val="32"/>
          <w:szCs w:val="32"/>
        </w:rPr>
        <w:t>综合事务处（党委办、纪委办）、法律顾问处、调解业务一处、调解业务二处、企业合</w:t>
      </w:r>
      <w:proofErr w:type="gramStart"/>
      <w:r w:rsidRPr="0035342A">
        <w:rPr>
          <w:rFonts w:ascii="仿宋_GB2312" w:eastAsia="仿宋_GB2312" w:hAnsi="仿宋_GB2312" w:cs="仿宋_GB2312" w:hint="eastAsia"/>
          <w:color w:val="000000"/>
          <w:sz w:val="32"/>
          <w:szCs w:val="32"/>
        </w:rPr>
        <w:t>规</w:t>
      </w:r>
      <w:proofErr w:type="gramEnd"/>
      <w:r w:rsidRPr="0035342A">
        <w:rPr>
          <w:rFonts w:ascii="仿宋_GB2312" w:eastAsia="仿宋_GB2312" w:hAnsi="仿宋_GB2312" w:cs="仿宋_GB2312" w:hint="eastAsia"/>
          <w:color w:val="000000"/>
          <w:sz w:val="32"/>
          <w:szCs w:val="32"/>
        </w:rPr>
        <w:t>促进处、海损理算和海事服务处、经贸摩擦应对处、知识产权处、商事法律培训处、发展合作处、财务处11个处室。</w:t>
      </w:r>
    </w:p>
    <w:p w14:paraId="0282BB86" w14:textId="77777777" w:rsidR="00566B28" w:rsidRDefault="00566B28" w:rsidP="00566B28">
      <w:pPr>
        <w:rPr>
          <w:rFonts w:ascii="方正小标宋简体" w:eastAsia="方正小标宋简体" w:hAnsi="方正小标宋简体" w:cs="方正小标宋简体"/>
          <w:color w:val="000000"/>
          <w:w w:val="97"/>
          <w:kern w:val="0"/>
          <w:sz w:val="44"/>
          <w:szCs w:val="44"/>
        </w:rPr>
      </w:pPr>
    </w:p>
    <w:p w14:paraId="08E395D7" w14:textId="3E73BE73" w:rsidR="00114FF1" w:rsidRPr="004302B3" w:rsidRDefault="00937D9B" w:rsidP="004302B3">
      <w:pPr>
        <w:autoSpaceDE w:val="0"/>
        <w:autoSpaceDN w:val="0"/>
        <w:adjustRightInd w:val="0"/>
        <w:spacing w:before="140" w:line="560" w:lineRule="exact"/>
        <w:jc w:val="center"/>
        <w:rPr>
          <w:rFonts w:ascii="方正小标宋简体" w:eastAsia="方正小标宋简体" w:hAnsi="方正小标宋简体" w:cs="方正小标宋简体"/>
          <w:color w:val="000000"/>
          <w:w w:val="94"/>
          <w:kern w:val="0"/>
          <w:sz w:val="44"/>
          <w:szCs w:val="44"/>
        </w:rPr>
      </w:pPr>
      <w:r>
        <w:rPr>
          <w:rFonts w:ascii="方正小标宋简体" w:eastAsia="方正小标宋简体" w:hAnsi="方正小标宋简体" w:cs="方正小标宋简体" w:hint="eastAsia"/>
          <w:color w:val="000000"/>
          <w:w w:val="94"/>
          <w:kern w:val="0"/>
          <w:sz w:val="44"/>
          <w:szCs w:val="44"/>
        </w:rPr>
        <w:t>第二部分 2022年部门预算</w:t>
      </w:r>
    </w:p>
    <w:p w14:paraId="1DF80D8F" w14:textId="1EB89907" w:rsidR="00114FF1" w:rsidRDefault="00937D9B">
      <w:pPr>
        <w:spacing w:line="560" w:lineRule="exact"/>
        <w:jc w:val="right"/>
        <w:rPr>
          <w:rFonts w:ascii="仿宋_GB2312" w:eastAsia="仿宋_GB2312" w:hAnsi="Times New Roman" w:cs="仿宋"/>
          <w:color w:val="000000"/>
          <w:w w:val="98"/>
          <w:kern w:val="0"/>
          <w:sz w:val="24"/>
          <w:szCs w:val="24"/>
        </w:rPr>
      </w:pPr>
      <w:r>
        <w:rPr>
          <w:rFonts w:ascii="仿宋_GB2312" w:eastAsia="仿宋_GB2312" w:hAnsi="Times New Roman" w:cs="仿宋" w:hint="eastAsia"/>
          <w:color w:val="000000"/>
          <w:w w:val="98"/>
          <w:kern w:val="0"/>
          <w:sz w:val="24"/>
          <w:szCs w:val="24"/>
        </w:rPr>
        <w:t>部门公开表1</w:t>
      </w:r>
    </w:p>
    <w:p w14:paraId="2AD37264" w14:textId="0CD83FCC" w:rsidR="00C57FE4" w:rsidRDefault="00C57FE4" w:rsidP="00C57FE4">
      <w:pPr>
        <w:pStyle w:val="a0"/>
        <w:ind w:firstLine="420"/>
      </w:pPr>
    </w:p>
    <w:tbl>
      <w:tblPr>
        <w:tblW w:w="5000" w:type="pct"/>
        <w:tblLook w:val="04A0" w:firstRow="1" w:lastRow="0" w:firstColumn="1" w:lastColumn="0" w:noHBand="0" w:noVBand="1"/>
      </w:tblPr>
      <w:tblGrid>
        <w:gridCol w:w="5980"/>
        <w:gridCol w:w="1708"/>
        <w:gridCol w:w="4877"/>
        <w:gridCol w:w="1393"/>
      </w:tblGrid>
      <w:tr w:rsidR="00C57FE4" w:rsidRPr="00C57FE4" w14:paraId="47C101D0" w14:textId="77777777" w:rsidTr="00C57FE4">
        <w:trPr>
          <w:trHeight w:val="660"/>
        </w:trPr>
        <w:tc>
          <w:tcPr>
            <w:tcW w:w="5000" w:type="pct"/>
            <w:gridSpan w:val="4"/>
            <w:tcBorders>
              <w:top w:val="nil"/>
              <w:left w:val="nil"/>
              <w:bottom w:val="nil"/>
              <w:right w:val="nil"/>
            </w:tcBorders>
            <w:shd w:val="clear" w:color="auto" w:fill="auto"/>
            <w:noWrap/>
            <w:vAlign w:val="center"/>
            <w:hideMark/>
          </w:tcPr>
          <w:p w14:paraId="518DCB67" w14:textId="77777777" w:rsidR="00C57FE4" w:rsidRPr="00C57FE4" w:rsidRDefault="00C57FE4" w:rsidP="00C57FE4">
            <w:pPr>
              <w:widowControl/>
              <w:jc w:val="center"/>
              <w:rPr>
                <w:rFonts w:ascii="宋体" w:hAnsi="宋体" w:cs="Arial"/>
                <w:b/>
                <w:bCs/>
                <w:color w:val="000000"/>
                <w:kern w:val="0"/>
                <w:sz w:val="48"/>
                <w:szCs w:val="48"/>
              </w:rPr>
            </w:pPr>
            <w:r w:rsidRPr="00C57FE4">
              <w:rPr>
                <w:rFonts w:ascii="宋体" w:hAnsi="宋体" w:cs="Arial" w:hint="eastAsia"/>
                <w:b/>
                <w:bCs/>
                <w:color w:val="000000"/>
                <w:kern w:val="0"/>
                <w:sz w:val="48"/>
                <w:szCs w:val="48"/>
              </w:rPr>
              <w:t>部门收支总表</w:t>
            </w:r>
          </w:p>
        </w:tc>
      </w:tr>
      <w:tr w:rsidR="00C57FE4" w:rsidRPr="00C57FE4" w14:paraId="56290373" w14:textId="77777777" w:rsidTr="00C57FE4">
        <w:trPr>
          <w:trHeight w:val="330"/>
        </w:trPr>
        <w:tc>
          <w:tcPr>
            <w:tcW w:w="2754" w:type="pct"/>
            <w:gridSpan w:val="2"/>
            <w:tcBorders>
              <w:top w:val="nil"/>
              <w:left w:val="nil"/>
              <w:bottom w:val="nil"/>
              <w:right w:val="nil"/>
            </w:tcBorders>
            <w:shd w:val="clear" w:color="auto" w:fill="auto"/>
            <w:vAlign w:val="center"/>
            <w:hideMark/>
          </w:tcPr>
          <w:p w14:paraId="526F68C5" w14:textId="77777777" w:rsidR="00C57FE4" w:rsidRPr="00C57FE4" w:rsidRDefault="00C57FE4" w:rsidP="00C57FE4">
            <w:pPr>
              <w:widowControl/>
              <w:jc w:val="left"/>
              <w:rPr>
                <w:rFonts w:ascii="宋体" w:hAnsi="宋体" w:cs="Arial"/>
                <w:color w:val="000000"/>
                <w:kern w:val="0"/>
                <w:sz w:val="18"/>
                <w:szCs w:val="18"/>
              </w:rPr>
            </w:pPr>
            <w:r w:rsidRPr="00C57FE4">
              <w:rPr>
                <w:rFonts w:ascii="宋体" w:hAnsi="宋体" w:cs="Arial" w:hint="eastAsia"/>
                <w:color w:val="000000"/>
                <w:kern w:val="0"/>
                <w:sz w:val="18"/>
                <w:szCs w:val="18"/>
              </w:rPr>
              <w:t>单位名称:[215003]中国国际贸易促进委员会商事法律服务中心</w:t>
            </w:r>
          </w:p>
        </w:tc>
        <w:tc>
          <w:tcPr>
            <w:tcW w:w="2246" w:type="pct"/>
            <w:gridSpan w:val="2"/>
            <w:tcBorders>
              <w:top w:val="nil"/>
              <w:left w:val="nil"/>
              <w:bottom w:val="nil"/>
              <w:right w:val="nil"/>
            </w:tcBorders>
            <w:shd w:val="clear" w:color="auto" w:fill="auto"/>
            <w:noWrap/>
            <w:vAlign w:val="center"/>
            <w:hideMark/>
          </w:tcPr>
          <w:p w14:paraId="1713301A" w14:textId="77777777" w:rsidR="00C57FE4" w:rsidRPr="00C57FE4" w:rsidRDefault="00C57FE4" w:rsidP="00C57FE4">
            <w:pPr>
              <w:widowControl/>
              <w:jc w:val="right"/>
              <w:rPr>
                <w:rFonts w:ascii="宋体" w:hAnsi="宋体" w:cs="Arial"/>
                <w:color w:val="000000"/>
                <w:kern w:val="0"/>
                <w:sz w:val="18"/>
                <w:szCs w:val="18"/>
              </w:rPr>
            </w:pPr>
            <w:r w:rsidRPr="00C57FE4">
              <w:rPr>
                <w:rFonts w:ascii="宋体" w:hAnsi="宋体" w:cs="Arial" w:hint="eastAsia"/>
                <w:color w:val="000000"/>
                <w:kern w:val="0"/>
                <w:sz w:val="18"/>
                <w:szCs w:val="18"/>
              </w:rPr>
              <w:t>单位：万元</w:t>
            </w:r>
          </w:p>
        </w:tc>
      </w:tr>
      <w:tr w:rsidR="00C57FE4" w:rsidRPr="00C57FE4" w14:paraId="0DB3E969" w14:textId="77777777" w:rsidTr="00C57FE4">
        <w:trPr>
          <w:trHeight w:val="450"/>
        </w:trPr>
        <w:tc>
          <w:tcPr>
            <w:tcW w:w="2754" w:type="pct"/>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7E7640D8" w14:textId="77777777" w:rsidR="00C57FE4" w:rsidRPr="00C57FE4" w:rsidRDefault="00C57FE4" w:rsidP="00C57FE4">
            <w:pPr>
              <w:widowControl/>
              <w:jc w:val="center"/>
              <w:rPr>
                <w:rFonts w:ascii="宋体" w:hAnsi="宋体" w:cs="Arial"/>
                <w:color w:val="000000"/>
                <w:kern w:val="0"/>
                <w:sz w:val="18"/>
                <w:szCs w:val="18"/>
              </w:rPr>
            </w:pPr>
            <w:r w:rsidRPr="00C57FE4">
              <w:rPr>
                <w:rFonts w:ascii="宋体" w:hAnsi="宋体" w:cs="Arial" w:hint="eastAsia"/>
                <w:color w:val="000000"/>
                <w:kern w:val="0"/>
                <w:sz w:val="18"/>
                <w:szCs w:val="18"/>
              </w:rPr>
              <w:t>收      入</w:t>
            </w:r>
          </w:p>
        </w:tc>
        <w:tc>
          <w:tcPr>
            <w:tcW w:w="2246" w:type="pct"/>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19A29828" w14:textId="77777777" w:rsidR="00C57FE4" w:rsidRPr="00C57FE4" w:rsidRDefault="00C57FE4" w:rsidP="00C57FE4">
            <w:pPr>
              <w:widowControl/>
              <w:jc w:val="center"/>
              <w:rPr>
                <w:rFonts w:ascii="宋体" w:hAnsi="宋体" w:cs="Arial"/>
                <w:color w:val="000000"/>
                <w:kern w:val="0"/>
                <w:sz w:val="18"/>
                <w:szCs w:val="18"/>
              </w:rPr>
            </w:pPr>
            <w:r w:rsidRPr="00C57FE4">
              <w:rPr>
                <w:rFonts w:ascii="宋体" w:hAnsi="宋体" w:cs="Arial" w:hint="eastAsia"/>
                <w:color w:val="000000"/>
                <w:kern w:val="0"/>
                <w:sz w:val="18"/>
                <w:szCs w:val="18"/>
              </w:rPr>
              <w:t>支      出</w:t>
            </w:r>
          </w:p>
        </w:tc>
      </w:tr>
      <w:tr w:rsidR="00C57FE4" w:rsidRPr="00C57FE4" w14:paraId="78EEF99A" w14:textId="77777777" w:rsidTr="00C57FE4">
        <w:trPr>
          <w:trHeight w:val="450"/>
        </w:trPr>
        <w:tc>
          <w:tcPr>
            <w:tcW w:w="2142" w:type="pct"/>
            <w:tcBorders>
              <w:top w:val="nil"/>
              <w:left w:val="single" w:sz="4" w:space="0" w:color="000000"/>
              <w:bottom w:val="nil"/>
              <w:right w:val="nil"/>
            </w:tcBorders>
            <w:shd w:val="clear" w:color="auto" w:fill="auto"/>
            <w:vAlign w:val="center"/>
            <w:hideMark/>
          </w:tcPr>
          <w:p w14:paraId="4A0E216F" w14:textId="77777777" w:rsidR="00C57FE4" w:rsidRPr="00C57FE4" w:rsidRDefault="00C57FE4" w:rsidP="00C57FE4">
            <w:pPr>
              <w:widowControl/>
              <w:jc w:val="center"/>
              <w:rPr>
                <w:rFonts w:ascii="宋体" w:hAnsi="宋体" w:cs="Arial"/>
                <w:color w:val="000000"/>
                <w:kern w:val="0"/>
                <w:sz w:val="18"/>
                <w:szCs w:val="18"/>
              </w:rPr>
            </w:pPr>
            <w:r w:rsidRPr="00C57FE4">
              <w:rPr>
                <w:rFonts w:ascii="宋体" w:hAnsi="宋体" w:cs="Arial" w:hint="eastAsia"/>
                <w:color w:val="000000"/>
                <w:kern w:val="0"/>
                <w:sz w:val="18"/>
                <w:szCs w:val="18"/>
              </w:rPr>
              <w:t>项    目</w:t>
            </w:r>
          </w:p>
        </w:tc>
        <w:tc>
          <w:tcPr>
            <w:tcW w:w="612" w:type="pct"/>
            <w:tcBorders>
              <w:top w:val="nil"/>
              <w:left w:val="single" w:sz="4" w:space="0" w:color="000000"/>
              <w:bottom w:val="nil"/>
              <w:right w:val="nil"/>
            </w:tcBorders>
            <w:shd w:val="clear" w:color="auto" w:fill="auto"/>
            <w:vAlign w:val="center"/>
            <w:hideMark/>
          </w:tcPr>
          <w:p w14:paraId="1B257352" w14:textId="77777777" w:rsidR="00C57FE4" w:rsidRPr="00C57FE4" w:rsidRDefault="00C57FE4" w:rsidP="00C57FE4">
            <w:pPr>
              <w:widowControl/>
              <w:jc w:val="center"/>
              <w:rPr>
                <w:rFonts w:ascii="宋体" w:hAnsi="宋体" w:cs="Arial"/>
                <w:color w:val="000000"/>
                <w:kern w:val="0"/>
                <w:sz w:val="18"/>
                <w:szCs w:val="18"/>
              </w:rPr>
            </w:pPr>
            <w:r w:rsidRPr="00C57FE4">
              <w:rPr>
                <w:rFonts w:ascii="宋体" w:hAnsi="宋体" w:cs="Arial" w:hint="eastAsia"/>
                <w:color w:val="000000"/>
                <w:kern w:val="0"/>
                <w:sz w:val="18"/>
                <w:szCs w:val="18"/>
              </w:rPr>
              <w:t>预算数</w:t>
            </w:r>
          </w:p>
        </w:tc>
        <w:tc>
          <w:tcPr>
            <w:tcW w:w="1747" w:type="pct"/>
            <w:tcBorders>
              <w:top w:val="nil"/>
              <w:left w:val="single" w:sz="4" w:space="0" w:color="000000"/>
              <w:bottom w:val="nil"/>
              <w:right w:val="nil"/>
            </w:tcBorders>
            <w:shd w:val="clear" w:color="auto" w:fill="auto"/>
            <w:vAlign w:val="center"/>
            <w:hideMark/>
          </w:tcPr>
          <w:p w14:paraId="06C5DC05" w14:textId="77777777" w:rsidR="00C57FE4" w:rsidRPr="00C57FE4" w:rsidRDefault="00C57FE4" w:rsidP="00C57FE4">
            <w:pPr>
              <w:widowControl/>
              <w:jc w:val="center"/>
              <w:rPr>
                <w:rFonts w:ascii="宋体" w:hAnsi="宋体" w:cs="Arial"/>
                <w:color w:val="000000"/>
                <w:kern w:val="0"/>
                <w:sz w:val="18"/>
                <w:szCs w:val="18"/>
              </w:rPr>
            </w:pPr>
            <w:r w:rsidRPr="00C57FE4">
              <w:rPr>
                <w:rFonts w:ascii="宋体" w:hAnsi="宋体" w:cs="Arial" w:hint="eastAsia"/>
                <w:color w:val="000000"/>
                <w:kern w:val="0"/>
                <w:sz w:val="18"/>
                <w:szCs w:val="18"/>
              </w:rPr>
              <w:t>项    目</w:t>
            </w:r>
          </w:p>
        </w:tc>
        <w:tc>
          <w:tcPr>
            <w:tcW w:w="499" w:type="pct"/>
            <w:tcBorders>
              <w:top w:val="nil"/>
              <w:left w:val="single" w:sz="4" w:space="0" w:color="000000"/>
              <w:bottom w:val="nil"/>
              <w:right w:val="single" w:sz="4" w:space="0" w:color="000000"/>
            </w:tcBorders>
            <w:shd w:val="clear" w:color="auto" w:fill="auto"/>
            <w:vAlign w:val="center"/>
            <w:hideMark/>
          </w:tcPr>
          <w:p w14:paraId="6F966D60" w14:textId="77777777" w:rsidR="00C57FE4" w:rsidRPr="00C57FE4" w:rsidRDefault="00C57FE4" w:rsidP="00C57FE4">
            <w:pPr>
              <w:widowControl/>
              <w:jc w:val="center"/>
              <w:rPr>
                <w:rFonts w:ascii="宋体" w:hAnsi="宋体" w:cs="Arial"/>
                <w:color w:val="000000"/>
                <w:kern w:val="0"/>
                <w:sz w:val="18"/>
                <w:szCs w:val="18"/>
              </w:rPr>
            </w:pPr>
            <w:r w:rsidRPr="00C57FE4">
              <w:rPr>
                <w:rFonts w:ascii="宋体" w:hAnsi="宋体" w:cs="Arial" w:hint="eastAsia"/>
                <w:color w:val="000000"/>
                <w:kern w:val="0"/>
                <w:sz w:val="18"/>
                <w:szCs w:val="18"/>
              </w:rPr>
              <w:t>预算数</w:t>
            </w:r>
          </w:p>
        </w:tc>
      </w:tr>
      <w:tr w:rsidR="00C57FE4" w:rsidRPr="00C57FE4" w14:paraId="7C26BAB6" w14:textId="77777777" w:rsidTr="00C57FE4">
        <w:trPr>
          <w:trHeight w:val="450"/>
        </w:trPr>
        <w:tc>
          <w:tcPr>
            <w:tcW w:w="2142" w:type="pct"/>
            <w:tcBorders>
              <w:top w:val="single" w:sz="4" w:space="0" w:color="000000"/>
              <w:left w:val="single" w:sz="4" w:space="0" w:color="000000"/>
              <w:bottom w:val="single" w:sz="4" w:space="0" w:color="000000"/>
              <w:right w:val="nil"/>
            </w:tcBorders>
            <w:shd w:val="clear" w:color="auto" w:fill="auto"/>
            <w:noWrap/>
            <w:vAlign w:val="center"/>
            <w:hideMark/>
          </w:tcPr>
          <w:p w14:paraId="02EA815C" w14:textId="77777777" w:rsidR="00C57FE4" w:rsidRPr="00C57FE4" w:rsidRDefault="00C57FE4" w:rsidP="00C57FE4">
            <w:pPr>
              <w:widowControl/>
              <w:jc w:val="left"/>
              <w:rPr>
                <w:rFonts w:ascii="宋体" w:hAnsi="宋体" w:cs="Arial"/>
                <w:color w:val="000000"/>
                <w:kern w:val="0"/>
                <w:sz w:val="18"/>
                <w:szCs w:val="18"/>
              </w:rPr>
            </w:pPr>
            <w:r w:rsidRPr="00C57FE4">
              <w:rPr>
                <w:rFonts w:ascii="宋体" w:hAnsi="宋体" w:cs="Arial" w:hint="eastAsia"/>
                <w:color w:val="000000"/>
                <w:kern w:val="0"/>
                <w:sz w:val="18"/>
                <w:szCs w:val="18"/>
              </w:rPr>
              <w:t>一、一般公共预算拨款收入</w:t>
            </w:r>
          </w:p>
        </w:tc>
        <w:tc>
          <w:tcPr>
            <w:tcW w:w="612" w:type="pct"/>
            <w:tcBorders>
              <w:top w:val="single" w:sz="4" w:space="0" w:color="000000"/>
              <w:left w:val="single" w:sz="4" w:space="0" w:color="000000"/>
              <w:bottom w:val="single" w:sz="4" w:space="0" w:color="000000"/>
              <w:right w:val="nil"/>
            </w:tcBorders>
            <w:shd w:val="clear" w:color="auto" w:fill="auto"/>
            <w:noWrap/>
            <w:vAlign w:val="center"/>
            <w:hideMark/>
          </w:tcPr>
          <w:p w14:paraId="79715600" w14:textId="77777777" w:rsidR="00C57FE4" w:rsidRPr="00C57FE4" w:rsidRDefault="00C57FE4" w:rsidP="00C57FE4">
            <w:pPr>
              <w:widowControl/>
              <w:jc w:val="right"/>
              <w:rPr>
                <w:rFonts w:ascii="宋体" w:hAnsi="宋体" w:cs="Arial"/>
                <w:color w:val="000000"/>
                <w:kern w:val="0"/>
                <w:sz w:val="18"/>
                <w:szCs w:val="18"/>
              </w:rPr>
            </w:pPr>
            <w:r w:rsidRPr="00C57FE4">
              <w:rPr>
                <w:rFonts w:ascii="宋体" w:hAnsi="宋体" w:cs="Arial" w:hint="eastAsia"/>
                <w:color w:val="000000"/>
                <w:kern w:val="0"/>
                <w:sz w:val="18"/>
                <w:szCs w:val="18"/>
              </w:rPr>
              <w:t xml:space="preserve">　</w:t>
            </w:r>
          </w:p>
        </w:tc>
        <w:tc>
          <w:tcPr>
            <w:tcW w:w="1747" w:type="pct"/>
            <w:tcBorders>
              <w:top w:val="single" w:sz="4" w:space="0" w:color="000000"/>
              <w:left w:val="single" w:sz="4" w:space="0" w:color="000000"/>
              <w:bottom w:val="single" w:sz="4" w:space="0" w:color="000000"/>
              <w:right w:val="nil"/>
            </w:tcBorders>
            <w:shd w:val="clear" w:color="auto" w:fill="auto"/>
            <w:noWrap/>
            <w:vAlign w:val="center"/>
            <w:hideMark/>
          </w:tcPr>
          <w:p w14:paraId="0BFD24F5" w14:textId="77777777" w:rsidR="00C57FE4" w:rsidRPr="00C57FE4" w:rsidRDefault="00C57FE4" w:rsidP="00C57FE4">
            <w:pPr>
              <w:widowControl/>
              <w:jc w:val="left"/>
              <w:rPr>
                <w:rFonts w:ascii="宋体" w:hAnsi="宋体" w:cs="Arial"/>
                <w:color w:val="000000"/>
                <w:kern w:val="0"/>
                <w:sz w:val="18"/>
                <w:szCs w:val="18"/>
              </w:rPr>
            </w:pPr>
            <w:r w:rsidRPr="00C57FE4">
              <w:rPr>
                <w:rFonts w:ascii="宋体" w:hAnsi="宋体" w:cs="Arial" w:hint="eastAsia"/>
                <w:color w:val="000000"/>
                <w:kern w:val="0"/>
                <w:sz w:val="18"/>
                <w:szCs w:val="18"/>
              </w:rPr>
              <w:t>一、一般公共服务支出</w:t>
            </w:r>
          </w:p>
        </w:tc>
        <w:tc>
          <w:tcPr>
            <w:tcW w:w="499"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097F853A" w14:textId="77777777" w:rsidR="00C57FE4" w:rsidRPr="00C57FE4" w:rsidRDefault="00C57FE4" w:rsidP="00C57FE4">
            <w:pPr>
              <w:widowControl/>
              <w:jc w:val="right"/>
              <w:rPr>
                <w:rFonts w:ascii="宋体" w:hAnsi="宋体" w:cs="Arial"/>
                <w:color w:val="000000"/>
                <w:kern w:val="0"/>
                <w:sz w:val="18"/>
                <w:szCs w:val="18"/>
              </w:rPr>
            </w:pPr>
            <w:r w:rsidRPr="00C57FE4">
              <w:rPr>
                <w:rFonts w:ascii="宋体" w:hAnsi="宋体" w:cs="Arial" w:hint="eastAsia"/>
                <w:color w:val="000000"/>
                <w:kern w:val="0"/>
                <w:sz w:val="18"/>
                <w:szCs w:val="18"/>
              </w:rPr>
              <w:t>2,735.44</w:t>
            </w:r>
          </w:p>
        </w:tc>
      </w:tr>
      <w:tr w:rsidR="00C57FE4" w:rsidRPr="00C57FE4" w14:paraId="20CF9A41" w14:textId="77777777" w:rsidTr="00C57FE4">
        <w:trPr>
          <w:trHeight w:val="450"/>
        </w:trPr>
        <w:tc>
          <w:tcPr>
            <w:tcW w:w="2142" w:type="pct"/>
            <w:tcBorders>
              <w:top w:val="nil"/>
              <w:left w:val="single" w:sz="4" w:space="0" w:color="000000"/>
              <w:bottom w:val="single" w:sz="4" w:space="0" w:color="000000"/>
              <w:right w:val="nil"/>
            </w:tcBorders>
            <w:shd w:val="clear" w:color="auto" w:fill="auto"/>
            <w:noWrap/>
            <w:vAlign w:val="center"/>
            <w:hideMark/>
          </w:tcPr>
          <w:p w14:paraId="74D5E49B" w14:textId="77777777" w:rsidR="00C57FE4" w:rsidRPr="00C57FE4" w:rsidRDefault="00C57FE4" w:rsidP="00C57FE4">
            <w:pPr>
              <w:widowControl/>
              <w:jc w:val="left"/>
              <w:rPr>
                <w:rFonts w:ascii="宋体" w:hAnsi="宋体" w:cs="Arial"/>
                <w:color w:val="000000"/>
                <w:kern w:val="0"/>
                <w:sz w:val="18"/>
                <w:szCs w:val="18"/>
              </w:rPr>
            </w:pPr>
            <w:r w:rsidRPr="00C57FE4">
              <w:rPr>
                <w:rFonts w:ascii="宋体" w:hAnsi="宋体" w:cs="Arial" w:hint="eastAsia"/>
                <w:color w:val="000000"/>
                <w:kern w:val="0"/>
                <w:sz w:val="18"/>
                <w:szCs w:val="18"/>
              </w:rPr>
              <w:t>二、政府性基金预算拨款收入</w:t>
            </w:r>
          </w:p>
        </w:tc>
        <w:tc>
          <w:tcPr>
            <w:tcW w:w="612" w:type="pct"/>
            <w:tcBorders>
              <w:top w:val="nil"/>
              <w:left w:val="single" w:sz="4" w:space="0" w:color="000000"/>
              <w:bottom w:val="single" w:sz="4" w:space="0" w:color="000000"/>
              <w:right w:val="nil"/>
            </w:tcBorders>
            <w:shd w:val="clear" w:color="auto" w:fill="auto"/>
            <w:noWrap/>
            <w:vAlign w:val="center"/>
            <w:hideMark/>
          </w:tcPr>
          <w:p w14:paraId="4CAFFE53" w14:textId="77777777" w:rsidR="00C57FE4" w:rsidRPr="00C57FE4" w:rsidRDefault="00C57FE4" w:rsidP="00C57FE4">
            <w:pPr>
              <w:widowControl/>
              <w:jc w:val="right"/>
              <w:rPr>
                <w:rFonts w:ascii="宋体" w:hAnsi="宋体" w:cs="Arial"/>
                <w:color w:val="000000"/>
                <w:kern w:val="0"/>
                <w:sz w:val="18"/>
                <w:szCs w:val="18"/>
              </w:rPr>
            </w:pPr>
            <w:r w:rsidRPr="00C57FE4">
              <w:rPr>
                <w:rFonts w:ascii="宋体" w:hAnsi="宋体" w:cs="Arial" w:hint="eastAsia"/>
                <w:color w:val="000000"/>
                <w:kern w:val="0"/>
                <w:sz w:val="18"/>
                <w:szCs w:val="18"/>
              </w:rPr>
              <w:t xml:space="preserve">　</w:t>
            </w:r>
          </w:p>
        </w:tc>
        <w:tc>
          <w:tcPr>
            <w:tcW w:w="1747" w:type="pct"/>
            <w:tcBorders>
              <w:top w:val="nil"/>
              <w:left w:val="single" w:sz="4" w:space="0" w:color="000000"/>
              <w:bottom w:val="single" w:sz="4" w:space="0" w:color="000000"/>
              <w:right w:val="nil"/>
            </w:tcBorders>
            <w:shd w:val="clear" w:color="auto" w:fill="auto"/>
            <w:noWrap/>
            <w:vAlign w:val="center"/>
            <w:hideMark/>
          </w:tcPr>
          <w:p w14:paraId="16BCA546" w14:textId="77777777" w:rsidR="00C57FE4" w:rsidRPr="00C57FE4" w:rsidRDefault="00C57FE4" w:rsidP="00C57FE4">
            <w:pPr>
              <w:widowControl/>
              <w:jc w:val="left"/>
              <w:rPr>
                <w:rFonts w:ascii="宋体" w:hAnsi="宋体" w:cs="Arial"/>
                <w:color w:val="000000"/>
                <w:kern w:val="0"/>
                <w:sz w:val="18"/>
                <w:szCs w:val="18"/>
              </w:rPr>
            </w:pPr>
            <w:r w:rsidRPr="00C57FE4">
              <w:rPr>
                <w:rFonts w:ascii="宋体" w:hAnsi="宋体" w:cs="Arial" w:hint="eastAsia"/>
                <w:color w:val="000000"/>
                <w:kern w:val="0"/>
                <w:sz w:val="18"/>
                <w:szCs w:val="18"/>
              </w:rPr>
              <w:t xml:space="preserve">　</w:t>
            </w:r>
          </w:p>
        </w:tc>
        <w:tc>
          <w:tcPr>
            <w:tcW w:w="499" w:type="pct"/>
            <w:tcBorders>
              <w:top w:val="nil"/>
              <w:left w:val="single" w:sz="4" w:space="0" w:color="000000"/>
              <w:bottom w:val="single" w:sz="4" w:space="0" w:color="000000"/>
              <w:right w:val="single" w:sz="4" w:space="0" w:color="000000"/>
            </w:tcBorders>
            <w:shd w:val="clear" w:color="auto" w:fill="auto"/>
            <w:noWrap/>
            <w:vAlign w:val="center"/>
            <w:hideMark/>
          </w:tcPr>
          <w:p w14:paraId="5E1D3037" w14:textId="77777777" w:rsidR="00C57FE4" w:rsidRPr="00C57FE4" w:rsidRDefault="00C57FE4" w:rsidP="00C57FE4">
            <w:pPr>
              <w:widowControl/>
              <w:jc w:val="right"/>
              <w:rPr>
                <w:rFonts w:ascii="宋体" w:hAnsi="宋体" w:cs="Arial"/>
                <w:color w:val="000000"/>
                <w:kern w:val="0"/>
                <w:sz w:val="18"/>
                <w:szCs w:val="18"/>
              </w:rPr>
            </w:pPr>
            <w:r w:rsidRPr="00C57FE4">
              <w:rPr>
                <w:rFonts w:ascii="宋体" w:hAnsi="宋体" w:cs="Arial" w:hint="eastAsia"/>
                <w:color w:val="000000"/>
                <w:kern w:val="0"/>
                <w:sz w:val="18"/>
                <w:szCs w:val="18"/>
              </w:rPr>
              <w:t xml:space="preserve">　</w:t>
            </w:r>
          </w:p>
        </w:tc>
      </w:tr>
      <w:tr w:rsidR="00C57FE4" w:rsidRPr="00C57FE4" w14:paraId="5A3B3567" w14:textId="77777777" w:rsidTr="00C57FE4">
        <w:trPr>
          <w:trHeight w:val="450"/>
        </w:trPr>
        <w:tc>
          <w:tcPr>
            <w:tcW w:w="2142" w:type="pct"/>
            <w:tcBorders>
              <w:top w:val="nil"/>
              <w:left w:val="single" w:sz="4" w:space="0" w:color="000000"/>
              <w:bottom w:val="single" w:sz="4" w:space="0" w:color="000000"/>
              <w:right w:val="nil"/>
            </w:tcBorders>
            <w:shd w:val="clear" w:color="auto" w:fill="auto"/>
            <w:noWrap/>
            <w:vAlign w:val="center"/>
            <w:hideMark/>
          </w:tcPr>
          <w:p w14:paraId="575D7525" w14:textId="77777777" w:rsidR="00C57FE4" w:rsidRPr="00C57FE4" w:rsidRDefault="00C57FE4" w:rsidP="00C57FE4">
            <w:pPr>
              <w:widowControl/>
              <w:jc w:val="left"/>
              <w:rPr>
                <w:rFonts w:ascii="宋体" w:hAnsi="宋体" w:cs="Arial"/>
                <w:color w:val="000000"/>
                <w:kern w:val="0"/>
                <w:sz w:val="18"/>
                <w:szCs w:val="18"/>
              </w:rPr>
            </w:pPr>
            <w:r w:rsidRPr="00C57FE4">
              <w:rPr>
                <w:rFonts w:ascii="宋体" w:hAnsi="宋体" w:cs="Arial" w:hint="eastAsia"/>
                <w:color w:val="000000"/>
                <w:kern w:val="0"/>
                <w:sz w:val="18"/>
                <w:szCs w:val="18"/>
              </w:rPr>
              <w:t>三、国有资本经营预算拨款收入</w:t>
            </w:r>
          </w:p>
        </w:tc>
        <w:tc>
          <w:tcPr>
            <w:tcW w:w="612" w:type="pct"/>
            <w:tcBorders>
              <w:top w:val="nil"/>
              <w:left w:val="single" w:sz="4" w:space="0" w:color="000000"/>
              <w:bottom w:val="single" w:sz="4" w:space="0" w:color="000000"/>
              <w:right w:val="nil"/>
            </w:tcBorders>
            <w:shd w:val="clear" w:color="auto" w:fill="auto"/>
            <w:noWrap/>
            <w:vAlign w:val="center"/>
            <w:hideMark/>
          </w:tcPr>
          <w:p w14:paraId="3763FBDC" w14:textId="77777777" w:rsidR="00C57FE4" w:rsidRPr="00C57FE4" w:rsidRDefault="00C57FE4" w:rsidP="00C57FE4">
            <w:pPr>
              <w:widowControl/>
              <w:jc w:val="right"/>
              <w:rPr>
                <w:rFonts w:ascii="宋体" w:hAnsi="宋体" w:cs="Arial"/>
                <w:color w:val="000000"/>
                <w:kern w:val="0"/>
                <w:sz w:val="18"/>
                <w:szCs w:val="18"/>
              </w:rPr>
            </w:pPr>
            <w:r w:rsidRPr="00C57FE4">
              <w:rPr>
                <w:rFonts w:ascii="宋体" w:hAnsi="宋体" w:cs="Arial" w:hint="eastAsia"/>
                <w:color w:val="000000"/>
                <w:kern w:val="0"/>
                <w:sz w:val="18"/>
                <w:szCs w:val="18"/>
              </w:rPr>
              <w:t xml:space="preserve">　</w:t>
            </w:r>
          </w:p>
        </w:tc>
        <w:tc>
          <w:tcPr>
            <w:tcW w:w="1747" w:type="pct"/>
            <w:tcBorders>
              <w:top w:val="nil"/>
              <w:left w:val="single" w:sz="4" w:space="0" w:color="000000"/>
              <w:bottom w:val="single" w:sz="4" w:space="0" w:color="000000"/>
              <w:right w:val="nil"/>
            </w:tcBorders>
            <w:shd w:val="clear" w:color="auto" w:fill="auto"/>
            <w:noWrap/>
            <w:vAlign w:val="center"/>
            <w:hideMark/>
          </w:tcPr>
          <w:p w14:paraId="11C20496" w14:textId="77777777" w:rsidR="00C57FE4" w:rsidRPr="00C57FE4" w:rsidRDefault="00C57FE4" w:rsidP="00C57FE4">
            <w:pPr>
              <w:widowControl/>
              <w:jc w:val="left"/>
              <w:rPr>
                <w:rFonts w:ascii="宋体" w:hAnsi="宋体" w:cs="Arial"/>
                <w:color w:val="000000"/>
                <w:kern w:val="0"/>
                <w:sz w:val="18"/>
                <w:szCs w:val="18"/>
              </w:rPr>
            </w:pPr>
            <w:r w:rsidRPr="00C57FE4">
              <w:rPr>
                <w:rFonts w:ascii="宋体" w:hAnsi="宋体" w:cs="Arial" w:hint="eastAsia"/>
                <w:color w:val="000000"/>
                <w:kern w:val="0"/>
                <w:sz w:val="18"/>
                <w:szCs w:val="18"/>
              </w:rPr>
              <w:t xml:space="preserve">　</w:t>
            </w:r>
          </w:p>
        </w:tc>
        <w:tc>
          <w:tcPr>
            <w:tcW w:w="499" w:type="pct"/>
            <w:tcBorders>
              <w:top w:val="nil"/>
              <w:left w:val="single" w:sz="4" w:space="0" w:color="000000"/>
              <w:bottom w:val="single" w:sz="4" w:space="0" w:color="000000"/>
              <w:right w:val="single" w:sz="4" w:space="0" w:color="000000"/>
            </w:tcBorders>
            <w:shd w:val="clear" w:color="auto" w:fill="auto"/>
            <w:noWrap/>
            <w:vAlign w:val="center"/>
            <w:hideMark/>
          </w:tcPr>
          <w:p w14:paraId="5B36A3EA" w14:textId="77777777" w:rsidR="00C57FE4" w:rsidRPr="00C57FE4" w:rsidRDefault="00C57FE4" w:rsidP="00C57FE4">
            <w:pPr>
              <w:widowControl/>
              <w:jc w:val="right"/>
              <w:rPr>
                <w:rFonts w:ascii="宋体" w:hAnsi="宋体" w:cs="Arial"/>
                <w:color w:val="000000"/>
                <w:kern w:val="0"/>
                <w:sz w:val="18"/>
                <w:szCs w:val="18"/>
              </w:rPr>
            </w:pPr>
            <w:r w:rsidRPr="00C57FE4">
              <w:rPr>
                <w:rFonts w:ascii="宋体" w:hAnsi="宋体" w:cs="Arial" w:hint="eastAsia"/>
                <w:color w:val="000000"/>
                <w:kern w:val="0"/>
                <w:sz w:val="18"/>
                <w:szCs w:val="18"/>
              </w:rPr>
              <w:t xml:space="preserve">　</w:t>
            </w:r>
          </w:p>
        </w:tc>
      </w:tr>
      <w:tr w:rsidR="00C57FE4" w:rsidRPr="00C57FE4" w14:paraId="3DB5DD7B" w14:textId="77777777" w:rsidTr="00C57FE4">
        <w:trPr>
          <w:trHeight w:val="450"/>
        </w:trPr>
        <w:tc>
          <w:tcPr>
            <w:tcW w:w="2142" w:type="pct"/>
            <w:tcBorders>
              <w:top w:val="nil"/>
              <w:left w:val="single" w:sz="4" w:space="0" w:color="000000"/>
              <w:bottom w:val="single" w:sz="4" w:space="0" w:color="000000"/>
              <w:right w:val="nil"/>
            </w:tcBorders>
            <w:shd w:val="clear" w:color="auto" w:fill="auto"/>
            <w:noWrap/>
            <w:vAlign w:val="center"/>
            <w:hideMark/>
          </w:tcPr>
          <w:p w14:paraId="2C7C91C0" w14:textId="77777777" w:rsidR="00C57FE4" w:rsidRPr="00C57FE4" w:rsidRDefault="00C57FE4" w:rsidP="00C57FE4">
            <w:pPr>
              <w:widowControl/>
              <w:jc w:val="left"/>
              <w:rPr>
                <w:rFonts w:ascii="宋体" w:hAnsi="宋体" w:cs="Arial"/>
                <w:color w:val="000000"/>
                <w:kern w:val="0"/>
                <w:sz w:val="18"/>
                <w:szCs w:val="18"/>
              </w:rPr>
            </w:pPr>
            <w:r w:rsidRPr="00C57FE4">
              <w:rPr>
                <w:rFonts w:ascii="宋体" w:hAnsi="宋体" w:cs="Arial" w:hint="eastAsia"/>
                <w:color w:val="000000"/>
                <w:kern w:val="0"/>
                <w:sz w:val="18"/>
                <w:szCs w:val="18"/>
              </w:rPr>
              <w:t>四、事业收入</w:t>
            </w:r>
          </w:p>
        </w:tc>
        <w:tc>
          <w:tcPr>
            <w:tcW w:w="612" w:type="pct"/>
            <w:tcBorders>
              <w:top w:val="nil"/>
              <w:left w:val="single" w:sz="4" w:space="0" w:color="000000"/>
              <w:bottom w:val="single" w:sz="4" w:space="0" w:color="000000"/>
              <w:right w:val="nil"/>
            </w:tcBorders>
            <w:shd w:val="clear" w:color="auto" w:fill="auto"/>
            <w:noWrap/>
            <w:vAlign w:val="center"/>
            <w:hideMark/>
          </w:tcPr>
          <w:p w14:paraId="41F04AB7" w14:textId="77777777" w:rsidR="00C57FE4" w:rsidRPr="00C57FE4" w:rsidRDefault="00C57FE4" w:rsidP="00C57FE4">
            <w:pPr>
              <w:widowControl/>
              <w:jc w:val="right"/>
              <w:rPr>
                <w:rFonts w:ascii="宋体" w:hAnsi="宋体" w:cs="Arial"/>
                <w:color w:val="000000"/>
                <w:kern w:val="0"/>
                <w:sz w:val="18"/>
                <w:szCs w:val="18"/>
              </w:rPr>
            </w:pPr>
            <w:r w:rsidRPr="00C57FE4">
              <w:rPr>
                <w:rFonts w:ascii="宋体" w:hAnsi="宋体" w:cs="Arial" w:hint="eastAsia"/>
                <w:color w:val="000000"/>
                <w:kern w:val="0"/>
                <w:sz w:val="18"/>
                <w:szCs w:val="18"/>
              </w:rPr>
              <w:t>435.44</w:t>
            </w:r>
          </w:p>
        </w:tc>
        <w:tc>
          <w:tcPr>
            <w:tcW w:w="1747" w:type="pct"/>
            <w:tcBorders>
              <w:top w:val="nil"/>
              <w:left w:val="single" w:sz="4" w:space="0" w:color="000000"/>
              <w:bottom w:val="single" w:sz="4" w:space="0" w:color="000000"/>
              <w:right w:val="nil"/>
            </w:tcBorders>
            <w:shd w:val="clear" w:color="auto" w:fill="auto"/>
            <w:noWrap/>
            <w:vAlign w:val="center"/>
            <w:hideMark/>
          </w:tcPr>
          <w:p w14:paraId="3A6F31C3" w14:textId="77777777" w:rsidR="00C57FE4" w:rsidRPr="00C57FE4" w:rsidRDefault="00C57FE4" w:rsidP="00C57FE4">
            <w:pPr>
              <w:widowControl/>
              <w:jc w:val="left"/>
              <w:rPr>
                <w:rFonts w:ascii="宋体" w:hAnsi="宋体" w:cs="Arial"/>
                <w:color w:val="000000"/>
                <w:kern w:val="0"/>
                <w:sz w:val="18"/>
                <w:szCs w:val="18"/>
              </w:rPr>
            </w:pPr>
            <w:r w:rsidRPr="00C57FE4">
              <w:rPr>
                <w:rFonts w:ascii="宋体" w:hAnsi="宋体" w:cs="Arial" w:hint="eastAsia"/>
                <w:color w:val="000000"/>
                <w:kern w:val="0"/>
                <w:sz w:val="18"/>
                <w:szCs w:val="18"/>
              </w:rPr>
              <w:t xml:space="preserve">　</w:t>
            </w:r>
          </w:p>
        </w:tc>
        <w:tc>
          <w:tcPr>
            <w:tcW w:w="499" w:type="pct"/>
            <w:tcBorders>
              <w:top w:val="nil"/>
              <w:left w:val="single" w:sz="4" w:space="0" w:color="000000"/>
              <w:bottom w:val="single" w:sz="4" w:space="0" w:color="000000"/>
              <w:right w:val="single" w:sz="4" w:space="0" w:color="000000"/>
            </w:tcBorders>
            <w:shd w:val="clear" w:color="auto" w:fill="auto"/>
            <w:noWrap/>
            <w:vAlign w:val="center"/>
            <w:hideMark/>
          </w:tcPr>
          <w:p w14:paraId="56D4D32A" w14:textId="77777777" w:rsidR="00C57FE4" w:rsidRPr="00C57FE4" w:rsidRDefault="00C57FE4" w:rsidP="00C57FE4">
            <w:pPr>
              <w:widowControl/>
              <w:jc w:val="right"/>
              <w:rPr>
                <w:rFonts w:ascii="宋体" w:hAnsi="宋体" w:cs="Arial"/>
                <w:color w:val="000000"/>
                <w:kern w:val="0"/>
                <w:sz w:val="18"/>
                <w:szCs w:val="18"/>
              </w:rPr>
            </w:pPr>
            <w:r w:rsidRPr="00C57FE4">
              <w:rPr>
                <w:rFonts w:ascii="宋体" w:hAnsi="宋体" w:cs="Arial" w:hint="eastAsia"/>
                <w:color w:val="000000"/>
                <w:kern w:val="0"/>
                <w:sz w:val="18"/>
                <w:szCs w:val="18"/>
              </w:rPr>
              <w:t xml:space="preserve">　</w:t>
            </w:r>
          </w:p>
        </w:tc>
      </w:tr>
      <w:tr w:rsidR="00C57FE4" w:rsidRPr="00C57FE4" w14:paraId="2F36E685" w14:textId="77777777" w:rsidTr="00C57FE4">
        <w:trPr>
          <w:trHeight w:val="450"/>
        </w:trPr>
        <w:tc>
          <w:tcPr>
            <w:tcW w:w="2142" w:type="pct"/>
            <w:tcBorders>
              <w:top w:val="nil"/>
              <w:left w:val="single" w:sz="4" w:space="0" w:color="000000"/>
              <w:bottom w:val="single" w:sz="4" w:space="0" w:color="000000"/>
              <w:right w:val="nil"/>
            </w:tcBorders>
            <w:shd w:val="clear" w:color="auto" w:fill="auto"/>
            <w:noWrap/>
            <w:vAlign w:val="center"/>
            <w:hideMark/>
          </w:tcPr>
          <w:p w14:paraId="04FE8EC1" w14:textId="77777777" w:rsidR="00C57FE4" w:rsidRPr="00C57FE4" w:rsidRDefault="00C57FE4" w:rsidP="00C57FE4">
            <w:pPr>
              <w:widowControl/>
              <w:jc w:val="left"/>
              <w:rPr>
                <w:rFonts w:ascii="宋体" w:hAnsi="宋体" w:cs="Arial"/>
                <w:color w:val="000000"/>
                <w:kern w:val="0"/>
                <w:sz w:val="18"/>
                <w:szCs w:val="18"/>
              </w:rPr>
            </w:pPr>
            <w:r w:rsidRPr="00C57FE4">
              <w:rPr>
                <w:rFonts w:ascii="宋体" w:hAnsi="宋体" w:cs="Arial" w:hint="eastAsia"/>
                <w:color w:val="000000"/>
                <w:kern w:val="0"/>
                <w:sz w:val="18"/>
                <w:szCs w:val="18"/>
              </w:rPr>
              <w:t>五、事业单位经营收入</w:t>
            </w:r>
          </w:p>
        </w:tc>
        <w:tc>
          <w:tcPr>
            <w:tcW w:w="612" w:type="pct"/>
            <w:tcBorders>
              <w:top w:val="nil"/>
              <w:left w:val="single" w:sz="4" w:space="0" w:color="000000"/>
              <w:bottom w:val="single" w:sz="4" w:space="0" w:color="000000"/>
              <w:right w:val="nil"/>
            </w:tcBorders>
            <w:shd w:val="clear" w:color="auto" w:fill="auto"/>
            <w:noWrap/>
            <w:vAlign w:val="center"/>
            <w:hideMark/>
          </w:tcPr>
          <w:p w14:paraId="34B73823" w14:textId="77777777" w:rsidR="00C57FE4" w:rsidRPr="00C57FE4" w:rsidRDefault="00C57FE4" w:rsidP="00C57FE4">
            <w:pPr>
              <w:widowControl/>
              <w:jc w:val="right"/>
              <w:rPr>
                <w:rFonts w:ascii="宋体" w:hAnsi="宋体" w:cs="Arial"/>
                <w:color w:val="000000"/>
                <w:kern w:val="0"/>
                <w:sz w:val="18"/>
                <w:szCs w:val="18"/>
              </w:rPr>
            </w:pPr>
            <w:r w:rsidRPr="00C57FE4">
              <w:rPr>
                <w:rFonts w:ascii="宋体" w:hAnsi="宋体" w:cs="Arial" w:hint="eastAsia"/>
                <w:color w:val="000000"/>
                <w:kern w:val="0"/>
                <w:sz w:val="18"/>
                <w:szCs w:val="18"/>
              </w:rPr>
              <w:t>2,250.00</w:t>
            </w:r>
          </w:p>
        </w:tc>
        <w:tc>
          <w:tcPr>
            <w:tcW w:w="1747" w:type="pct"/>
            <w:tcBorders>
              <w:top w:val="nil"/>
              <w:left w:val="single" w:sz="4" w:space="0" w:color="000000"/>
              <w:bottom w:val="single" w:sz="4" w:space="0" w:color="000000"/>
              <w:right w:val="nil"/>
            </w:tcBorders>
            <w:shd w:val="clear" w:color="auto" w:fill="auto"/>
            <w:noWrap/>
            <w:vAlign w:val="center"/>
            <w:hideMark/>
          </w:tcPr>
          <w:p w14:paraId="73F16F21" w14:textId="77777777" w:rsidR="00C57FE4" w:rsidRPr="00C57FE4" w:rsidRDefault="00C57FE4" w:rsidP="00C57FE4">
            <w:pPr>
              <w:widowControl/>
              <w:jc w:val="left"/>
              <w:rPr>
                <w:rFonts w:ascii="宋体" w:hAnsi="宋体" w:cs="Arial"/>
                <w:color w:val="000000"/>
                <w:kern w:val="0"/>
                <w:sz w:val="18"/>
                <w:szCs w:val="18"/>
              </w:rPr>
            </w:pPr>
            <w:r w:rsidRPr="00C57FE4">
              <w:rPr>
                <w:rFonts w:ascii="宋体" w:hAnsi="宋体" w:cs="Arial" w:hint="eastAsia"/>
                <w:color w:val="000000"/>
                <w:kern w:val="0"/>
                <w:sz w:val="18"/>
                <w:szCs w:val="18"/>
              </w:rPr>
              <w:t xml:space="preserve">　</w:t>
            </w:r>
          </w:p>
        </w:tc>
        <w:tc>
          <w:tcPr>
            <w:tcW w:w="499" w:type="pct"/>
            <w:tcBorders>
              <w:top w:val="nil"/>
              <w:left w:val="single" w:sz="4" w:space="0" w:color="000000"/>
              <w:bottom w:val="single" w:sz="4" w:space="0" w:color="000000"/>
              <w:right w:val="single" w:sz="4" w:space="0" w:color="000000"/>
            </w:tcBorders>
            <w:shd w:val="clear" w:color="auto" w:fill="auto"/>
            <w:noWrap/>
            <w:vAlign w:val="center"/>
            <w:hideMark/>
          </w:tcPr>
          <w:p w14:paraId="10412BB8" w14:textId="77777777" w:rsidR="00C57FE4" w:rsidRPr="00C57FE4" w:rsidRDefault="00C57FE4" w:rsidP="00C57FE4">
            <w:pPr>
              <w:widowControl/>
              <w:jc w:val="right"/>
              <w:rPr>
                <w:rFonts w:ascii="宋体" w:hAnsi="宋体" w:cs="Arial"/>
                <w:color w:val="000000"/>
                <w:kern w:val="0"/>
                <w:sz w:val="18"/>
                <w:szCs w:val="18"/>
              </w:rPr>
            </w:pPr>
            <w:r w:rsidRPr="00C57FE4">
              <w:rPr>
                <w:rFonts w:ascii="宋体" w:hAnsi="宋体" w:cs="Arial" w:hint="eastAsia"/>
                <w:color w:val="000000"/>
                <w:kern w:val="0"/>
                <w:sz w:val="18"/>
                <w:szCs w:val="18"/>
              </w:rPr>
              <w:t xml:space="preserve">　</w:t>
            </w:r>
          </w:p>
        </w:tc>
      </w:tr>
      <w:tr w:rsidR="00C57FE4" w:rsidRPr="00C57FE4" w14:paraId="19B6A86D" w14:textId="77777777" w:rsidTr="00C57FE4">
        <w:trPr>
          <w:trHeight w:val="450"/>
        </w:trPr>
        <w:tc>
          <w:tcPr>
            <w:tcW w:w="2142" w:type="pct"/>
            <w:tcBorders>
              <w:top w:val="nil"/>
              <w:left w:val="single" w:sz="4" w:space="0" w:color="000000"/>
              <w:bottom w:val="single" w:sz="4" w:space="0" w:color="000000"/>
              <w:right w:val="nil"/>
            </w:tcBorders>
            <w:shd w:val="clear" w:color="auto" w:fill="auto"/>
            <w:noWrap/>
            <w:vAlign w:val="center"/>
            <w:hideMark/>
          </w:tcPr>
          <w:p w14:paraId="68364A64" w14:textId="77777777" w:rsidR="00C57FE4" w:rsidRPr="00C57FE4" w:rsidRDefault="00C57FE4" w:rsidP="00C57FE4">
            <w:pPr>
              <w:widowControl/>
              <w:jc w:val="left"/>
              <w:rPr>
                <w:rFonts w:ascii="宋体" w:hAnsi="宋体" w:cs="Arial"/>
                <w:color w:val="000000"/>
                <w:kern w:val="0"/>
                <w:sz w:val="18"/>
                <w:szCs w:val="18"/>
              </w:rPr>
            </w:pPr>
            <w:r w:rsidRPr="00C57FE4">
              <w:rPr>
                <w:rFonts w:ascii="宋体" w:hAnsi="宋体" w:cs="Arial" w:hint="eastAsia"/>
                <w:color w:val="000000"/>
                <w:kern w:val="0"/>
                <w:sz w:val="18"/>
                <w:szCs w:val="18"/>
              </w:rPr>
              <w:t>六、其他收入</w:t>
            </w:r>
          </w:p>
        </w:tc>
        <w:tc>
          <w:tcPr>
            <w:tcW w:w="612" w:type="pct"/>
            <w:tcBorders>
              <w:top w:val="nil"/>
              <w:left w:val="single" w:sz="4" w:space="0" w:color="000000"/>
              <w:bottom w:val="single" w:sz="4" w:space="0" w:color="000000"/>
              <w:right w:val="nil"/>
            </w:tcBorders>
            <w:shd w:val="clear" w:color="auto" w:fill="auto"/>
            <w:noWrap/>
            <w:vAlign w:val="center"/>
            <w:hideMark/>
          </w:tcPr>
          <w:p w14:paraId="05D0C283" w14:textId="77777777" w:rsidR="00C57FE4" w:rsidRPr="00C57FE4" w:rsidRDefault="00C57FE4" w:rsidP="00C57FE4">
            <w:pPr>
              <w:widowControl/>
              <w:jc w:val="right"/>
              <w:rPr>
                <w:rFonts w:ascii="宋体" w:hAnsi="宋体" w:cs="Arial"/>
                <w:color w:val="000000"/>
                <w:kern w:val="0"/>
                <w:sz w:val="18"/>
                <w:szCs w:val="18"/>
              </w:rPr>
            </w:pPr>
            <w:r w:rsidRPr="00C57FE4">
              <w:rPr>
                <w:rFonts w:ascii="宋体" w:hAnsi="宋体" w:cs="Arial" w:hint="eastAsia"/>
                <w:color w:val="000000"/>
                <w:kern w:val="0"/>
                <w:sz w:val="18"/>
                <w:szCs w:val="18"/>
              </w:rPr>
              <w:t>10.00</w:t>
            </w:r>
          </w:p>
        </w:tc>
        <w:tc>
          <w:tcPr>
            <w:tcW w:w="1747" w:type="pct"/>
            <w:tcBorders>
              <w:top w:val="nil"/>
              <w:left w:val="single" w:sz="4" w:space="0" w:color="000000"/>
              <w:bottom w:val="single" w:sz="4" w:space="0" w:color="000000"/>
              <w:right w:val="nil"/>
            </w:tcBorders>
            <w:shd w:val="clear" w:color="auto" w:fill="auto"/>
            <w:noWrap/>
            <w:vAlign w:val="center"/>
            <w:hideMark/>
          </w:tcPr>
          <w:p w14:paraId="34C2C972" w14:textId="77777777" w:rsidR="00C57FE4" w:rsidRPr="00C57FE4" w:rsidRDefault="00C57FE4" w:rsidP="00C57FE4">
            <w:pPr>
              <w:widowControl/>
              <w:jc w:val="left"/>
              <w:rPr>
                <w:rFonts w:ascii="宋体" w:hAnsi="宋体" w:cs="Arial"/>
                <w:color w:val="000000"/>
                <w:kern w:val="0"/>
                <w:sz w:val="18"/>
                <w:szCs w:val="18"/>
              </w:rPr>
            </w:pPr>
            <w:r w:rsidRPr="00C57FE4">
              <w:rPr>
                <w:rFonts w:ascii="宋体" w:hAnsi="宋体" w:cs="Arial" w:hint="eastAsia"/>
                <w:color w:val="000000"/>
                <w:kern w:val="0"/>
                <w:sz w:val="18"/>
                <w:szCs w:val="18"/>
              </w:rPr>
              <w:t xml:space="preserve">　</w:t>
            </w:r>
          </w:p>
        </w:tc>
        <w:tc>
          <w:tcPr>
            <w:tcW w:w="499" w:type="pct"/>
            <w:tcBorders>
              <w:top w:val="nil"/>
              <w:left w:val="single" w:sz="4" w:space="0" w:color="000000"/>
              <w:bottom w:val="single" w:sz="4" w:space="0" w:color="000000"/>
              <w:right w:val="single" w:sz="4" w:space="0" w:color="000000"/>
            </w:tcBorders>
            <w:shd w:val="clear" w:color="auto" w:fill="auto"/>
            <w:noWrap/>
            <w:vAlign w:val="center"/>
            <w:hideMark/>
          </w:tcPr>
          <w:p w14:paraId="2FB6FA8C" w14:textId="77777777" w:rsidR="00C57FE4" w:rsidRPr="00C57FE4" w:rsidRDefault="00C57FE4" w:rsidP="00C57FE4">
            <w:pPr>
              <w:widowControl/>
              <w:jc w:val="right"/>
              <w:rPr>
                <w:rFonts w:ascii="宋体" w:hAnsi="宋体" w:cs="Arial"/>
                <w:color w:val="000000"/>
                <w:kern w:val="0"/>
                <w:sz w:val="18"/>
                <w:szCs w:val="18"/>
              </w:rPr>
            </w:pPr>
            <w:r w:rsidRPr="00C57FE4">
              <w:rPr>
                <w:rFonts w:ascii="宋体" w:hAnsi="宋体" w:cs="Arial" w:hint="eastAsia"/>
                <w:color w:val="000000"/>
                <w:kern w:val="0"/>
                <w:sz w:val="18"/>
                <w:szCs w:val="18"/>
              </w:rPr>
              <w:t xml:space="preserve">　</w:t>
            </w:r>
          </w:p>
        </w:tc>
      </w:tr>
      <w:tr w:rsidR="00C57FE4" w:rsidRPr="00C57FE4" w14:paraId="0FB9BF92" w14:textId="77777777" w:rsidTr="00C57FE4">
        <w:trPr>
          <w:trHeight w:val="450"/>
        </w:trPr>
        <w:tc>
          <w:tcPr>
            <w:tcW w:w="2142" w:type="pct"/>
            <w:tcBorders>
              <w:top w:val="nil"/>
              <w:left w:val="single" w:sz="4" w:space="0" w:color="000000"/>
              <w:bottom w:val="single" w:sz="4" w:space="0" w:color="000000"/>
              <w:right w:val="nil"/>
            </w:tcBorders>
            <w:shd w:val="clear" w:color="auto" w:fill="auto"/>
            <w:noWrap/>
            <w:vAlign w:val="center"/>
            <w:hideMark/>
          </w:tcPr>
          <w:p w14:paraId="0F680FBA" w14:textId="77777777" w:rsidR="00C57FE4" w:rsidRPr="00C57FE4" w:rsidRDefault="00C57FE4" w:rsidP="00C57FE4">
            <w:pPr>
              <w:widowControl/>
              <w:jc w:val="left"/>
              <w:rPr>
                <w:rFonts w:ascii="宋体" w:hAnsi="宋体" w:cs="Arial"/>
                <w:color w:val="000000"/>
                <w:kern w:val="0"/>
                <w:sz w:val="18"/>
                <w:szCs w:val="18"/>
              </w:rPr>
            </w:pPr>
            <w:r w:rsidRPr="00C57FE4">
              <w:rPr>
                <w:rFonts w:ascii="宋体" w:hAnsi="宋体" w:cs="Arial" w:hint="eastAsia"/>
                <w:color w:val="000000"/>
                <w:kern w:val="0"/>
                <w:sz w:val="18"/>
                <w:szCs w:val="18"/>
              </w:rPr>
              <w:t xml:space="preserve">　</w:t>
            </w:r>
          </w:p>
        </w:tc>
        <w:tc>
          <w:tcPr>
            <w:tcW w:w="612" w:type="pct"/>
            <w:tcBorders>
              <w:top w:val="nil"/>
              <w:left w:val="single" w:sz="4" w:space="0" w:color="000000"/>
              <w:bottom w:val="single" w:sz="4" w:space="0" w:color="000000"/>
              <w:right w:val="nil"/>
            </w:tcBorders>
            <w:shd w:val="clear" w:color="auto" w:fill="auto"/>
            <w:noWrap/>
            <w:vAlign w:val="center"/>
            <w:hideMark/>
          </w:tcPr>
          <w:p w14:paraId="263019E7" w14:textId="77777777" w:rsidR="00C57FE4" w:rsidRPr="00C57FE4" w:rsidRDefault="00C57FE4" w:rsidP="00C57FE4">
            <w:pPr>
              <w:widowControl/>
              <w:jc w:val="right"/>
              <w:rPr>
                <w:rFonts w:ascii="宋体" w:hAnsi="宋体" w:cs="Arial"/>
                <w:color w:val="000000"/>
                <w:kern w:val="0"/>
                <w:sz w:val="18"/>
                <w:szCs w:val="18"/>
              </w:rPr>
            </w:pPr>
            <w:r w:rsidRPr="00C57FE4">
              <w:rPr>
                <w:rFonts w:ascii="宋体" w:hAnsi="宋体" w:cs="Arial" w:hint="eastAsia"/>
                <w:color w:val="000000"/>
                <w:kern w:val="0"/>
                <w:sz w:val="18"/>
                <w:szCs w:val="18"/>
              </w:rPr>
              <w:t xml:space="preserve">　</w:t>
            </w:r>
          </w:p>
        </w:tc>
        <w:tc>
          <w:tcPr>
            <w:tcW w:w="1747" w:type="pct"/>
            <w:tcBorders>
              <w:top w:val="nil"/>
              <w:left w:val="single" w:sz="4" w:space="0" w:color="000000"/>
              <w:bottom w:val="single" w:sz="4" w:space="0" w:color="000000"/>
              <w:right w:val="nil"/>
            </w:tcBorders>
            <w:shd w:val="clear" w:color="auto" w:fill="auto"/>
            <w:noWrap/>
            <w:vAlign w:val="center"/>
            <w:hideMark/>
          </w:tcPr>
          <w:p w14:paraId="1E5E89C3" w14:textId="77777777" w:rsidR="00C57FE4" w:rsidRPr="00C57FE4" w:rsidRDefault="00C57FE4" w:rsidP="00C57FE4">
            <w:pPr>
              <w:widowControl/>
              <w:jc w:val="left"/>
              <w:rPr>
                <w:rFonts w:ascii="宋体" w:hAnsi="宋体" w:cs="Arial"/>
                <w:color w:val="000000"/>
                <w:kern w:val="0"/>
                <w:sz w:val="18"/>
                <w:szCs w:val="18"/>
              </w:rPr>
            </w:pPr>
            <w:r w:rsidRPr="00C57FE4">
              <w:rPr>
                <w:rFonts w:ascii="宋体" w:hAnsi="宋体" w:cs="Arial" w:hint="eastAsia"/>
                <w:color w:val="000000"/>
                <w:kern w:val="0"/>
                <w:sz w:val="18"/>
                <w:szCs w:val="18"/>
              </w:rPr>
              <w:t xml:space="preserve">　</w:t>
            </w:r>
          </w:p>
        </w:tc>
        <w:tc>
          <w:tcPr>
            <w:tcW w:w="499" w:type="pct"/>
            <w:tcBorders>
              <w:top w:val="nil"/>
              <w:left w:val="single" w:sz="4" w:space="0" w:color="000000"/>
              <w:bottom w:val="single" w:sz="4" w:space="0" w:color="000000"/>
              <w:right w:val="single" w:sz="4" w:space="0" w:color="000000"/>
            </w:tcBorders>
            <w:shd w:val="clear" w:color="auto" w:fill="auto"/>
            <w:noWrap/>
            <w:vAlign w:val="center"/>
            <w:hideMark/>
          </w:tcPr>
          <w:p w14:paraId="2BD7C553" w14:textId="77777777" w:rsidR="00C57FE4" w:rsidRPr="00C57FE4" w:rsidRDefault="00C57FE4" w:rsidP="00C57FE4">
            <w:pPr>
              <w:widowControl/>
              <w:jc w:val="right"/>
              <w:rPr>
                <w:rFonts w:ascii="宋体" w:hAnsi="宋体" w:cs="Arial"/>
                <w:color w:val="000000"/>
                <w:kern w:val="0"/>
                <w:sz w:val="18"/>
                <w:szCs w:val="18"/>
              </w:rPr>
            </w:pPr>
            <w:r w:rsidRPr="00C57FE4">
              <w:rPr>
                <w:rFonts w:ascii="宋体" w:hAnsi="宋体" w:cs="Arial" w:hint="eastAsia"/>
                <w:color w:val="000000"/>
                <w:kern w:val="0"/>
                <w:sz w:val="18"/>
                <w:szCs w:val="18"/>
              </w:rPr>
              <w:t xml:space="preserve">　</w:t>
            </w:r>
          </w:p>
        </w:tc>
      </w:tr>
      <w:tr w:rsidR="00C57FE4" w:rsidRPr="00C57FE4" w14:paraId="3DAE9265" w14:textId="77777777" w:rsidTr="00C57FE4">
        <w:trPr>
          <w:trHeight w:val="450"/>
        </w:trPr>
        <w:tc>
          <w:tcPr>
            <w:tcW w:w="2142" w:type="pct"/>
            <w:tcBorders>
              <w:top w:val="nil"/>
              <w:left w:val="single" w:sz="4" w:space="0" w:color="000000"/>
              <w:bottom w:val="single" w:sz="4" w:space="0" w:color="000000"/>
              <w:right w:val="nil"/>
            </w:tcBorders>
            <w:shd w:val="clear" w:color="auto" w:fill="auto"/>
            <w:noWrap/>
            <w:vAlign w:val="center"/>
            <w:hideMark/>
          </w:tcPr>
          <w:p w14:paraId="63F70347" w14:textId="77777777" w:rsidR="00C57FE4" w:rsidRPr="00C57FE4" w:rsidRDefault="00C57FE4" w:rsidP="00C57FE4">
            <w:pPr>
              <w:widowControl/>
              <w:jc w:val="left"/>
              <w:rPr>
                <w:rFonts w:ascii="宋体" w:hAnsi="宋体" w:cs="Arial"/>
                <w:color w:val="000000"/>
                <w:kern w:val="0"/>
                <w:sz w:val="18"/>
                <w:szCs w:val="18"/>
              </w:rPr>
            </w:pPr>
            <w:r w:rsidRPr="00C57FE4">
              <w:rPr>
                <w:rFonts w:ascii="宋体" w:hAnsi="宋体" w:cs="Arial" w:hint="eastAsia"/>
                <w:color w:val="000000"/>
                <w:kern w:val="0"/>
                <w:sz w:val="18"/>
                <w:szCs w:val="18"/>
              </w:rPr>
              <w:t xml:space="preserve">　</w:t>
            </w:r>
          </w:p>
        </w:tc>
        <w:tc>
          <w:tcPr>
            <w:tcW w:w="612" w:type="pct"/>
            <w:tcBorders>
              <w:top w:val="nil"/>
              <w:left w:val="single" w:sz="4" w:space="0" w:color="000000"/>
              <w:bottom w:val="single" w:sz="4" w:space="0" w:color="000000"/>
              <w:right w:val="nil"/>
            </w:tcBorders>
            <w:shd w:val="clear" w:color="auto" w:fill="auto"/>
            <w:noWrap/>
            <w:vAlign w:val="center"/>
            <w:hideMark/>
          </w:tcPr>
          <w:p w14:paraId="1645A053" w14:textId="77777777" w:rsidR="00C57FE4" w:rsidRPr="00C57FE4" w:rsidRDefault="00C57FE4" w:rsidP="00C57FE4">
            <w:pPr>
              <w:widowControl/>
              <w:jc w:val="right"/>
              <w:rPr>
                <w:rFonts w:ascii="宋体" w:hAnsi="宋体" w:cs="Arial"/>
                <w:color w:val="000000"/>
                <w:kern w:val="0"/>
                <w:sz w:val="18"/>
                <w:szCs w:val="18"/>
              </w:rPr>
            </w:pPr>
            <w:r w:rsidRPr="00C57FE4">
              <w:rPr>
                <w:rFonts w:ascii="宋体" w:hAnsi="宋体" w:cs="Arial" w:hint="eastAsia"/>
                <w:color w:val="000000"/>
                <w:kern w:val="0"/>
                <w:sz w:val="18"/>
                <w:szCs w:val="18"/>
              </w:rPr>
              <w:t xml:space="preserve">　</w:t>
            </w:r>
          </w:p>
        </w:tc>
        <w:tc>
          <w:tcPr>
            <w:tcW w:w="1747" w:type="pct"/>
            <w:tcBorders>
              <w:top w:val="nil"/>
              <w:left w:val="single" w:sz="4" w:space="0" w:color="000000"/>
              <w:bottom w:val="single" w:sz="4" w:space="0" w:color="000000"/>
              <w:right w:val="nil"/>
            </w:tcBorders>
            <w:shd w:val="clear" w:color="auto" w:fill="auto"/>
            <w:noWrap/>
            <w:vAlign w:val="center"/>
            <w:hideMark/>
          </w:tcPr>
          <w:p w14:paraId="0824485A" w14:textId="77777777" w:rsidR="00C57FE4" w:rsidRPr="00C57FE4" w:rsidRDefault="00C57FE4" w:rsidP="00C57FE4">
            <w:pPr>
              <w:widowControl/>
              <w:jc w:val="left"/>
              <w:rPr>
                <w:rFonts w:ascii="宋体" w:hAnsi="宋体" w:cs="Arial"/>
                <w:color w:val="000000"/>
                <w:kern w:val="0"/>
                <w:sz w:val="18"/>
                <w:szCs w:val="18"/>
              </w:rPr>
            </w:pPr>
            <w:r w:rsidRPr="00C57FE4">
              <w:rPr>
                <w:rFonts w:ascii="宋体" w:hAnsi="宋体" w:cs="Arial" w:hint="eastAsia"/>
                <w:color w:val="000000"/>
                <w:kern w:val="0"/>
                <w:sz w:val="18"/>
                <w:szCs w:val="18"/>
              </w:rPr>
              <w:t xml:space="preserve">　</w:t>
            </w:r>
          </w:p>
        </w:tc>
        <w:tc>
          <w:tcPr>
            <w:tcW w:w="499" w:type="pct"/>
            <w:tcBorders>
              <w:top w:val="nil"/>
              <w:left w:val="single" w:sz="4" w:space="0" w:color="000000"/>
              <w:bottom w:val="single" w:sz="4" w:space="0" w:color="000000"/>
              <w:right w:val="single" w:sz="4" w:space="0" w:color="000000"/>
            </w:tcBorders>
            <w:shd w:val="clear" w:color="auto" w:fill="auto"/>
            <w:noWrap/>
            <w:vAlign w:val="center"/>
            <w:hideMark/>
          </w:tcPr>
          <w:p w14:paraId="72F86103" w14:textId="77777777" w:rsidR="00C57FE4" w:rsidRPr="00C57FE4" w:rsidRDefault="00C57FE4" w:rsidP="00C57FE4">
            <w:pPr>
              <w:widowControl/>
              <w:jc w:val="right"/>
              <w:rPr>
                <w:rFonts w:ascii="宋体" w:hAnsi="宋体" w:cs="Arial"/>
                <w:color w:val="000000"/>
                <w:kern w:val="0"/>
                <w:sz w:val="18"/>
                <w:szCs w:val="18"/>
              </w:rPr>
            </w:pPr>
            <w:r w:rsidRPr="00C57FE4">
              <w:rPr>
                <w:rFonts w:ascii="宋体" w:hAnsi="宋体" w:cs="Arial" w:hint="eastAsia"/>
                <w:color w:val="000000"/>
                <w:kern w:val="0"/>
                <w:sz w:val="18"/>
                <w:szCs w:val="18"/>
              </w:rPr>
              <w:t xml:space="preserve">　</w:t>
            </w:r>
          </w:p>
        </w:tc>
      </w:tr>
      <w:tr w:rsidR="00C57FE4" w:rsidRPr="00C57FE4" w14:paraId="24B0CA8D" w14:textId="77777777" w:rsidTr="00C57FE4">
        <w:trPr>
          <w:trHeight w:val="450"/>
        </w:trPr>
        <w:tc>
          <w:tcPr>
            <w:tcW w:w="2142" w:type="pct"/>
            <w:tcBorders>
              <w:top w:val="nil"/>
              <w:left w:val="single" w:sz="4" w:space="0" w:color="000000"/>
              <w:bottom w:val="single" w:sz="4" w:space="0" w:color="000000"/>
              <w:right w:val="nil"/>
            </w:tcBorders>
            <w:shd w:val="clear" w:color="auto" w:fill="auto"/>
            <w:noWrap/>
            <w:vAlign w:val="center"/>
            <w:hideMark/>
          </w:tcPr>
          <w:p w14:paraId="6D331284" w14:textId="77777777" w:rsidR="00C57FE4" w:rsidRPr="00C57FE4" w:rsidRDefault="00C57FE4" w:rsidP="00C57FE4">
            <w:pPr>
              <w:widowControl/>
              <w:jc w:val="left"/>
              <w:rPr>
                <w:rFonts w:ascii="宋体" w:hAnsi="宋体" w:cs="Arial"/>
                <w:color w:val="000000"/>
                <w:kern w:val="0"/>
                <w:sz w:val="18"/>
                <w:szCs w:val="18"/>
              </w:rPr>
            </w:pPr>
            <w:r w:rsidRPr="00C57FE4">
              <w:rPr>
                <w:rFonts w:ascii="宋体" w:hAnsi="宋体" w:cs="Arial" w:hint="eastAsia"/>
                <w:color w:val="000000"/>
                <w:kern w:val="0"/>
                <w:sz w:val="18"/>
                <w:szCs w:val="18"/>
              </w:rPr>
              <w:lastRenderedPageBreak/>
              <w:t xml:space="preserve">　　　　　　　　　　本年收入合计</w:t>
            </w:r>
          </w:p>
        </w:tc>
        <w:tc>
          <w:tcPr>
            <w:tcW w:w="612" w:type="pct"/>
            <w:tcBorders>
              <w:top w:val="nil"/>
              <w:left w:val="single" w:sz="4" w:space="0" w:color="000000"/>
              <w:bottom w:val="single" w:sz="4" w:space="0" w:color="000000"/>
              <w:right w:val="nil"/>
            </w:tcBorders>
            <w:shd w:val="clear" w:color="auto" w:fill="auto"/>
            <w:noWrap/>
            <w:vAlign w:val="center"/>
            <w:hideMark/>
          </w:tcPr>
          <w:p w14:paraId="5B5A4C62" w14:textId="77777777" w:rsidR="00C57FE4" w:rsidRPr="00C57FE4" w:rsidRDefault="00C57FE4" w:rsidP="00C57FE4">
            <w:pPr>
              <w:widowControl/>
              <w:jc w:val="right"/>
              <w:rPr>
                <w:rFonts w:ascii="宋体" w:hAnsi="宋体" w:cs="Arial"/>
                <w:color w:val="000000"/>
                <w:kern w:val="0"/>
                <w:sz w:val="18"/>
                <w:szCs w:val="18"/>
              </w:rPr>
            </w:pPr>
            <w:r w:rsidRPr="00C57FE4">
              <w:rPr>
                <w:rFonts w:ascii="宋体" w:hAnsi="宋体" w:cs="Arial" w:hint="eastAsia"/>
                <w:color w:val="000000"/>
                <w:kern w:val="0"/>
                <w:sz w:val="18"/>
                <w:szCs w:val="18"/>
              </w:rPr>
              <w:t>2,695.44</w:t>
            </w:r>
          </w:p>
        </w:tc>
        <w:tc>
          <w:tcPr>
            <w:tcW w:w="1747" w:type="pct"/>
            <w:tcBorders>
              <w:top w:val="nil"/>
              <w:left w:val="single" w:sz="4" w:space="0" w:color="000000"/>
              <w:bottom w:val="single" w:sz="4" w:space="0" w:color="000000"/>
              <w:right w:val="nil"/>
            </w:tcBorders>
            <w:shd w:val="clear" w:color="auto" w:fill="auto"/>
            <w:noWrap/>
            <w:vAlign w:val="center"/>
            <w:hideMark/>
          </w:tcPr>
          <w:p w14:paraId="32314450" w14:textId="77777777" w:rsidR="00C57FE4" w:rsidRPr="00C57FE4" w:rsidRDefault="00C57FE4" w:rsidP="00C57FE4">
            <w:pPr>
              <w:widowControl/>
              <w:jc w:val="left"/>
              <w:rPr>
                <w:rFonts w:ascii="宋体" w:hAnsi="宋体" w:cs="Arial"/>
                <w:color w:val="000000"/>
                <w:kern w:val="0"/>
                <w:sz w:val="18"/>
                <w:szCs w:val="18"/>
              </w:rPr>
            </w:pPr>
            <w:r w:rsidRPr="00C57FE4">
              <w:rPr>
                <w:rFonts w:ascii="宋体" w:hAnsi="宋体" w:cs="Arial" w:hint="eastAsia"/>
                <w:color w:val="000000"/>
                <w:kern w:val="0"/>
                <w:sz w:val="18"/>
                <w:szCs w:val="18"/>
              </w:rPr>
              <w:t xml:space="preserve">　　　　　　　　　　本年支出合计</w:t>
            </w:r>
          </w:p>
        </w:tc>
        <w:tc>
          <w:tcPr>
            <w:tcW w:w="499" w:type="pct"/>
            <w:tcBorders>
              <w:top w:val="nil"/>
              <w:left w:val="single" w:sz="4" w:space="0" w:color="000000"/>
              <w:bottom w:val="single" w:sz="4" w:space="0" w:color="000000"/>
              <w:right w:val="single" w:sz="4" w:space="0" w:color="000000"/>
            </w:tcBorders>
            <w:shd w:val="clear" w:color="auto" w:fill="auto"/>
            <w:noWrap/>
            <w:vAlign w:val="center"/>
            <w:hideMark/>
          </w:tcPr>
          <w:p w14:paraId="27167C71" w14:textId="77777777" w:rsidR="00C57FE4" w:rsidRPr="00C57FE4" w:rsidRDefault="00C57FE4" w:rsidP="00C57FE4">
            <w:pPr>
              <w:widowControl/>
              <w:jc w:val="right"/>
              <w:rPr>
                <w:rFonts w:ascii="宋体" w:hAnsi="宋体" w:cs="Arial"/>
                <w:color w:val="000000"/>
                <w:kern w:val="0"/>
                <w:sz w:val="18"/>
                <w:szCs w:val="18"/>
              </w:rPr>
            </w:pPr>
            <w:r w:rsidRPr="00C57FE4">
              <w:rPr>
                <w:rFonts w:ascii="宋体" w:hAnsi="宋体" w:cs="Arial" w:hint="eastAsia"/>
                <w:color w:val="000000"/>
                <w:kern w:val="0"/>
                <w:sz w:val="18"/>
                <w:szCs w:val="18"/>
              </w:rPr>
              <w:t>2,735.44</w:t>
            </w:r>
          </w:p>
        </w:tc>
      </w:tr>
      <w:tr w:rsidR="00C57FE4" w:rsidRPr="00C57FE4" w14:paraId="41406AFF" w14:textId="77777777" w:rsidTr="00C57FE4">
        <w:trPr>
          <w:trHeight w:val="450"/>
        </w:trPr>
        <w:tc>
          <w:tcPr>
            <w:tcW w:w="2142" w:type="pct"/>
            <w:tcBorders>
              <w:top w:val="nil"/>
              <w:left w:val="single" w:sz="4" w:space="0" w:color="000000"/>
              <w:bottom w:val="single" w:sz="4" w:space="0" w:color="000000"/>
              <w:right w:val="nil"/>
            </w:tcBorders>
            <w:shd w:val="clear" w:color="auto" w:fill="auto"/>
            <w:noWrap/>
            <w:vAlign w:val="center"/>
            <w:hideMark/>
          </w:tcPr>
          <w:p w14:paraId="2D575259" w14:textId="77777777" w:rsidR="00C57FE4" w:rsidRPr="00C57FE4" w:rsidRDefault="00C57FE4" w:rsidP="00C57FE4">
            <w:pPr>
              <w:widowControl/>
              <w:jc w:val="left"/>
              <w:rPr>
                <w:rFonts w:ascii="宋体" w:hAnsi="宋体" w:cs="Arial"/>
                <w:color w:val="000000"/>
                <w:kern w:val="0"/>
                <w:sz w:val="18"/>
                <w:szCs w:val="18"/>
              </w:rPr>
            </w:pPr>
            <w:r w:rsidRPr="00C57FE4">
              <w:rPr>
                <w:rFonts w:ascii="宋体" w:hAnsi="宋体" w:cs="Arial" w:hint="eastAsia"/>
                <w:color w:val="000000"/>
                <w:kern w:val="0"/>
                <w:sz w:val="18"/>
                <w:szCs w:val="18"/>
              </w:rPr>
              <w:t>使用非财政拨款结余</w:t>
            </w:r>
          </w:p>
        </w:tc>
        <w:tc>
          <w:tcPr>
            <w:tcW w:w="612" w:type="pct"/>
            <w:tcBorders>
              <w:top w:val="nil"/>
              <w:left w:val="single" w:sz="4" w:space="0" w:color="000000"/>
              <w:bottom w:val="single" w:sz="4" w:space="0" w:color="000000"/>
              <w:right w:val="nil"/>
            </w:tcBorders>
            <w:shd w:val="clear" w:color="auto" w:fill="auto"/>
            <w:noWrap/>
            <w:vAlign w:val="center"/>
            <w:hideMark/>
          </w:tcPr>
          <w:p w14:paraId="09FEF2FB" w14:textId="77777777" w:rsidR="00C57FE4" w:rsidRPr="00C57FE4" w:rsidRDefault="00C57FE4" w:rsidP="00C57FE4">
            <w:pPr>
              <w:widowControl/>
              <w:jc w:val="right"/>
              <w:rPr>
                <w:rFonts w:ascii="宋体" w:hAnsi="宋体" w:cs="Arial"/>
                <w:color w:val="000000"/>
                <w:kern w:val="0"/>
                <w:sz w:val="18"/>
                <w:szCs w:val="18"/>
              </w:rPr>
            </w:pPr>
            <w:r w:rsidRPr="00C57FE4">
              <w:rPr>
                <w:rFonts w:ascii="宋体" w:hAnsi="宋体" w:cs="Arial" w:hint="eastAsia"/>
                <w:color w:val="000000"/>
                <w:kern w:val="0"/>
                <w:sz w:val="18"/>
                <w:szCs w:val="18"/>
              </w:rPr>
              <w:t xml:space="preserve">　</w:t>
            </w:r>
          </w:p>
        </w:tc>
        <w:tc>
          <w:tcPr>
            <w:tcW w:w="1747" w:type="pct"/>
            <w:tcBorders>
              <w:top w:val="nil"/>
              <w:left w:val="single" w:sz="4" w:space="0" w:color="000000"/>
              <w:bottom w:val="single" w:sz="4" w:space="0" w:color="000000"/>
              <w:right w:val="nil"/>
            </w:tcBorders>
            <w:shd w:val="clear" w:color="auto" w:fill="auto"/>
            <w:noWrap/>
            <w:vAlign w:val="center"/>
            <w:hideMark/>
          </w:tcPr>
          <w:p w14:paraId="14BC4813" w14:textId="77777777" w:rsidR="00C57FE4" w:rsidRPr="00C57FE4" w:rsidRDefault="00C57FE4" w:rsidP="00C57FE4">
            <w:pPr>
              <w:widowControl/>
              <w:jc w:val="left"/>
              <w:rPr>
                <w:rFonts w:ascii="宋体" w:hAnsi="宋体" w:cs="Arial"/>
                <w:color w:val="000000"/>
                <w:kern w:val="0"/>
                <w:sz w:val="18"/>
                <w:szCs w:val="18"/>
              </w:rPr>
            </w:pPr>
            <w:r w:rsidRPr="00C57FE4">
              <w:rPr>
                <w:rFonts w:ascii="宋体" w:hAnsi="宋体" w:cs="Arial" w:hint="eastAsia"/>
                <w:color w:val="000000"/>
                <w:kern w:val="0"/>
                <w:sz w:val="18"/>
                <w:szCs w:val="18"/>
              </w:rPr>
              <w:t>结转下年(非财政拨款)</w:t>
            </w:r>
          </w:p>
        </w:tc>
        <w:tc>
          <w:tcPr>
            <w:tcW w:w="499" w:type="pct"/>
            <w:tcBorders>
              <w:top w:val="nil"/>
              <w:left w:val="single" w:sz="4" w:space="0" w:color="000000"/>
              <w:bottom w:val="single" w:sz="4" w:space="0" w:color="000000"/>
              <w:right w:val="single" w:sz="4" w:space="0" w:color="000000"/>
            </w:tcBorders>
            <w:shd w:val="clear" w:color="auto" w:fill="auto"/>
            <w:noWrap/>
            <w:vAlign w:val="center"/>
            <w:hideMark/>
          </w:tcPr>
          <w:p w14:paraId="1625BFEB" w14:textId="77777777" w:rsidR="00C57FE4" w:rsidRPr="00C57FE4" w:rsidRDefault="00C57FE4" w:rsidP="00C57FE4">
            <w:pPr>
              <w:widowControl/>
              <w:jc w:val="right"/>
              <w:rPr>
                <w:rFonts w:ascii="宋体" w:hAnsi="宋体" w:cs="Arial"/>
                <w:color w:val="000000"/>
                <w:kern w:val="0"/>
                <w:sz w:val="18"/>
                <w:szCs w:val="18"/>
              </w:rPr>
            </w:pPr>
            <w:r w:rsidRPr="00C57FE4">
              <w:rPr>
                <w:rFonts w:ascii="宋体" w:hAnsi="宋体" w:cs="Arial" w:hint="eastAsia"/>
                <w:color w:val="000000"/>
                <w:kern w:val="0"/>
                <w:sz w:val="18"/>
                <w:szCs w:val="18"/>
              </w:rPr>
              <w:t>10.00</w:t>
            </w:r>
          </w:p>
        </w:tc>
      </w:tr>
      <w:tr w:rsidR="00C57FE4" w:rsidRPr="00C57FE4" w14:paraId="04F3ED61" w14:textId="77777777" w:rsidTr="00C57FE4">
        <w:trPr>
          <w:trHeight w:val="450"/>
        </w:trPr>
        <w:tc>
          <w:tcPr>
            <w:tcW w:w="2142" w:type="pct"/>
            <w:tcBorders>
              <w:top w:val="nil"/>
              <w:left w:val="single" w:sz="4" w:space="0" w:color="000000"/>
              <w:bottom w:val="single" w:sz="4" w:space="0" w:color="000000"/>
              <w:right w:val="nil"/>
            </w:tcBorders>
            <w:shd w:val="clear" w:color="auto" w:fill="auto"/>
            <w:noWrap/>
            <w:vAlign w:val="center"/>
            <w:hideMark/>
          </w:tcPr>
          <w:p w14:paraId="5F557D32" w14:textId="77777777" w:rsidR="00C57FE4" w:rsidRPr="00C57FE4" w:rsidRDefault="00C57FE4" w:rsidP="00C57FE4">
            <w:pPr>
              <w:widowControl/>
              <w:jc w:val="left"/>
              <w:rPr>
                <w:rFonts w:ascii="宋体" w:hAnsi="宋体" w:cs="Arial"/>
                <w:color w:val="000000"/>
                <w:kern w:val="0"/>
                <w:sz w:val="18"/>
                <w:szCs w:val="18"/>
              </w:rPr>
            </w:pPr>
            <w:r w:rsidRPr="00C57FE4">
              <w:rPr>
                <w:rFonts w:ascii="宋体" w:hAnsi="宋体" w:cs="Arial" w:hint="eastAsia"/>
                <w:color w:val="000000"/>
                <w:kern w:val="0"/>
                <w:sz w:val="18"/>
                <w:szCs w:val="18"/>
              </w:rPr>
              <w:t>上年结转</w:t>
            </w:r>
          </w:p>
        </w:tc>
        <w:tc>
          <w:tcPr>
            <w:tcW w:w="612" w:type="pct"/>
            <w:tcBorders>
              <w:top w:val="nil"/>
              <w:left w:val="single" w:sz="4" w:space="0" w:color="000000"/>
              <w:bottom w:val="single" w:sz="4" w:space="0" w:color="000000"/>
              <w:right w:val="nil"/>
            </w:tcBorders>
            <w:shd w:val="clear" w:color="auto" w:fill="auto"/>
            <w:noWrap/>
            <w:vAlign w:val="center"/>
            <w:hideMark/>
          </w:tcPr>
          <w:p w14:paraId="6DB0C8B8" w14:textId="77777777" w:rsidR="00C57FE4" w:rsidRPr="00C57FE4" w:rsidRDefault="00C57FE4" w:rsidP="00C57FE4">
            <w:pPr>
              <w:widowControl/>
              <w:jc w:val="right"/>
              <w:rPr>
                <w:rFonts w:ascii="宋体" w:hAnsi="宋体" w:cs="Arial"/>
                <w:color w:val="000000"/>
                <w:kern w:val="0"/>
                <w:sz w:val="18"/>
                <w:szCs w:val="18"/>
              </w:rPr>
            </w:pPr>
            <w:r w:rsidRPr="00C57FE4">
              <w:rPr>
                <w:rFonts w:ascii="宋体" w:hAnsi="宋体" w:cs="Arial" w:hint="eastAsia"/>
                <w:color w:val="000000"/>
                <w:kern w:val="0"/>
                <w:sz w:val="18"/>
                <w:szCs w:val="18"/>
              </w:rPr>
              <w:t>50.00</w:t>
            </w:r>
          </w:p>
        </w:tc>
        <w:tc>
          <w:tcPr>
            <w:tcW w:w="1747" w:type="pct"/>
            <w:tcBorders>
              <w:top w:val="nil"/>
              <w:left w:val="single" w:sz="4" w:space="0" w:color="000000"/>
              <w:bottom w:val="single" w:sz="4" w:space="0" w:color="000000"/>
              <w:right w:val="nil"/>
            </w:tcBorders>
            <w:shd w:val="clear" w:color="auto" w:fill="auto"/>
            <w:noWrap/>
            <w:vAlign w:val="center"/>
            <w:hideMark/>
          </w:tcPr>
          <w:p w14:paraId="321127B7" w14:textId="77777777" w:rsidR="00C57FE4" w:rsidRPr="00C57FE4" w:rsidRDefault="00C57FE4" w:rsidP="00C57FE4">
            <w:pPr>
              <w:widowControl/>
              <w:jc w:val="left"/>
              <w:rPr>
                <w:rFonts w:ascii="宋体" w:hAnsi="宋体" w:cs="Arial"/>
                <w:color w:val="000000"/>
                <w:kern w:val="0"/>
                <w:sz w:val="18"/>
                <w:szCs w:val="18"/>
              </w:rPr>
            </w:pPr>
            <w:r w:rsidRPr="00C57FE4">
              <w:rPr>
                <w:rFonts w:ascii="宋体" w:hAnsi="宋体" w:cs="Arial" w:hint="eastAsia"/>
                <w:color w:val="000000"/>
                <w:kern w:val="0"/>
                <w:sz w:val="18"/>
                <w:szCs w:val="18"/>
              </w:rPr>
              <w:t xml:space="preserve">　</w:t>
            </w:r>
          </w:p>
        </w:tc>
        <w:tc>
          <w:tcPr>
            <w:tcW w:w="499" w:type="pct"/>
            <w:tcBorders>
              <w:top w:val="nil"/>
              <w:left w:val="single" w:sz="4" w:space="0" w:color="000000"/>
              <w:bottom w:val="single" w:sz="4" w:space="0" w:color="000000"/>
              <w:right w:val="single" w:sz="4" w:space="0" w:color="000000"/>
            </w:tcBorders>
            <w:shd w:val="clear" w:color="auto" w:fill="auto"/>
            <w:noWrap/>
            <w:vAlign w:val="center"/>
            <w:hideMark/>
          </w:tcPr>
          <w:p w14:paraId="572D6E79" w14:textId="77777777" w:rsidR="00C57FE4" w:rsidRPr="00C57FE4" w:rsidRDefault="00C57FE4" w:rsidP="00C57FE4">
            <w:pPr>
              <w:widowControl/>
              <w:jc w:val="right"/>
              <w:rPr>
                <w:rFonts w:ascii="宋体" w:hAnsi="宋体" w:cs="Arial"/>
                <w:color w:val="000000"/>
                <w:kern w:val="0"/>
                <w:sz w:val="18"/>
                <w:szCs w:val="18"/>
              </w:rPr>
            </w:pPr>
            <w:r w:rsidRPr="00C57FE4">
              <w:rPr>
                <w:rFonts w:ascii="宋体" w:hAnsi="宋体" w:cs="Arial" w:hint="eastAsia"/>
                <w:color w:val="000000"/>
                <w:kern w:val="0"/>
                <w:sz w:val="18"/>
                <w:szCs w:val="18"/>
              </w:rPr>
              <w:t xml:space="preserve">　</w:t>
            </w:r>
          </w:p>
        </w:tc>
      </w:tr>
      <w:tr w:rsidR="00C57FE4" w:rsidRPr="00C57FE4" w14:paraId="0DDB3363" w14:textId="77777777" w:rsidTr="00C57FE4">
        <w:trPr>
          <w:trHeight w:val="450"/>
        </w:trPr>
        <w:tc>
          <w:tcPr>
            <w:tcW w:w="2142" w:type="pct"/>
            <w:tcBorders>
              <w:top w:val="nil"/>
              <w:left w:val="single" w:sz="4" w:space="0" w:color="000000"/>
              <w:bottom w:val="single" w:sz="4" w:space="0" w:color="000000"/>
              <w:right w:val="nil"/>
            </w:tcBorders>
            <w:shd w:val="clear" w:color="auto" w:fill="auto"/>
            <w:noWrap/>
            <w:vAlign w:val="center"/>
            <w:hideMark/>
          </w:tcPr>
          <w:p w14:paraId="1CE6586A" w14:textId="77777777" w:rsidR="00C57FE4" w:rsidRPr="00C57FE4" w:rsidRDefault="00C57FE4" w:rsidP="00C57FE4">
            <w:pPr>
              <w:widowControl/>
              <w:jc w:val="left"/>
              <w:rPr>
                <w:rFonts w:ascii="宋体" w:hAnsi="宋体" w:cs="Arial"/>
                <w:color w:val="000000"/>
                <w:kern w:val="0"/>
                <w:sz w:val="18"/>
                <w:szCs w:val="18"/>
              </w:rPr>
            </w:pPr>
            <w:r w:rsidRPr="00C57FE4">
              <w:rPr>
                <w:rFonts w:ascii="宋体" w:hAnsi="宋体" w:cs="Arial" w:hint="eastAsia"/>
                <w:color w:val="000000"/>
                <w:kern w:val="0"/>
                <w:sz w:val="18"/>
                <w:szCs w:val="18"/>
              </w:rPr>
              <w:t xml:space="preserve">　</w:t>
            </w:r>
          </w:p>
        </w:tc>
        <w:tc>
          <w:tcPr>
            <w:tcW w:w="612" w:type="pct"/>
            <w:tcBorders>
              <w:top w:val="nil"/>
              <w:left w:val="single" w:sz="4" w:space="0" w:color="000000"/>
              <w:bottom w:val="single" w:sz="4" w:space="0" w:color="000000"/>
              <w:right w:val="nil"/>
            </w:tcBorders>
            <w:shd w:val="clear" w:color="auto" w:fill="auto"/>
            <w:noWrap/>
            <w:vAlign w:val="center"/>
            <w:hideMark/>
          </w:tcPr>
          <w:p w14:paraId="4BDA9A7F" w14:textId="77777777" w:rsidR="00C57FE4" w:rsidRPr="00C57FE4" w:rsidRDefault="00C57FE4" w:rsidP="00C57FE4">
            <w:pPr>
              <w:widowControl/>
              <w:jc w:val="right"/>
              <w:rPr>
                <w:rFonts w:ascii="宋体" w:hAnsi="宋体" w:cs="Arial"/>
                <w:color w:val="000000"/>
                <w:kern w:val="0"/>
                <w:sz w:val="18"/>
                <w:szCs w:val="18"/>
              </w:rPr>
            </w:pPr>
            <w:r w:rsidRPr="00C57FE4">
              <w:rPr>
                <w:rFonts w:ascii="宋体" w:hAnsi="宋体" w:cs="Arial" w:hint="eastAsia"/>
                <w:color w:val="000000"/>
                <w:kern w:val="0"/>
                <w:sz w:val="18"/>
                <w:szCs w:val="18"/>
              </w:rPr>
              <w:t xml:space="preserve">　</w:t>
            </w:r>
          </w:p>
        </w:tc>
        <w:tc>
          <w:tcPr>
            <w:tcW w:w="1747" w:type="pct"/>
            <w:tcBorders>
              <w:top w:val="nil"/>
              <w:left w:val="single" w:sz="4" w:space="0" w:color="000000"/>
              <w:bottom w:val="single" w:sz="4" w:space="0" w:color="000000"/>
              <w:right w:val="nil"/>
            </w:tcBorders>
            <w:shd w:val="clear" w:color="auto" w:fill="auto"/>
            <w:noWrap/>
            <w:vAlign w:val="center"/>
            <w:hideMark/>
          </w:tcPr>
          <w:p w14:paraId="1C65D8A0" w14:textId="77777777" w:rsidR="00C57FE4" w:rsidRPr="00C57FE4" w:rsidRDefault="00C57FE4" w:rsidP="00C57FE4">
            <w:pPr>
              <w:widowControl/>
              <w:jc w:val="left"/>
              <w:rPr>
                <w:rFonts w:ascii="宋体" w:hAnsi="宋体" w:cs="Arial"/>
                <w:color w:val="000000"/>
                <w:kern w:val="0"/>
                <w:sz w:val="18"/>
                <w:szCs w:val="18"/>
              </w:rPr>
            </w:pPr>
            <w:r w:rsidRPr="00C57FE4">
              <w:rPr>
                <w:rFonts w:ascii="宋体" w:hAnsi="宋体" w:cs="Arial" w:hint="eastAsia"/>
                <w:color w:val="000000"/>
                <w:kern w:val="0"/>
                <w:sz w:val="18"/>
                <w:szCs w:val="18"/>
              </w:rPr>
              <w:t xml:space="preserve">　</w:t>
            </w:r>
          </w:p>
        </w:tc>
        <w:tc>
          <w:tcPr>
            <w:tcW w:w="499" w:type="pct"/>
            <w:tcBorders>
              <w:top w:val="nil"/>
              <w:left w:val="single" w:sz="4" w:space="0" w:color="000000"/>
              <w:bottom w:val="single" w:sz="4" w:space="0" w:color="000000"/>
              <w:right w:val="single" w:sz="4" w:space="0" w:color="000000"/>
            </w:tcBorders>
            <w:shd w:val="clear" w:color="auto" w:fill="auto"/>
            <w:noWrap/>
            <w:vAlign w:val="center"/>
            <w:hideMark/>
          </w:tcPr>
          <w:p w14:paraId="0A34277A" w14:textId="77777777" w:rsidR="00C57FE4" w:rsidRPr="00C57FE4" w:rsidRDefault="00C57FE4" w:rsidP="00C57FE4">
            <w:pPr>
              <w:widowControl/>
              <w:jc w:val="right"/>
              <w:rPr>
                <w:rFonts w:ascii="宋体" w:hAnsi="宋体" w:cs="Arial"/>
                <w:color w:val="000000"/>
                <w:kern w:val="0"/>
                <w:sz w:val="18"/>
                <w:szCs w:val="18"/>
              </w:rPr>
            </w:pPr>
            <w:r w:rsidRPr="00C57FE4">
              <w:rPr>
                <w:rFonts w:ascii="宋体" w:hAnsi="宋体" w:cs="Arial" w:hint="eastAsia"/>
                <w:color w:val="000000"/>
                <w:kern w:val="0"/>
                <w:sz w:val="18"/>
                <w:szCs w:val="18"/>
              </w:rPr>
              <w:t xml:space="preserve">　</w:t>
            </w:r>
          </w:p>
        </w:tc>
      </w:tr>
      <w:tr w:rsidR="00C57FE4" w:rsidRPr="00C57FE4" w14:paraId="4F809825" w14:textId="77777777" w:rsidTr="00C57FE4">
        <w:trPr>
          <w:trHeight w:val="450"/>
        </w:trPr>
        <w:tc>
          <w:tcPr>
            <w:tcW w:w="2142" w:type="pct"/>
            <w:tcBorders>
              <w:top w:val="nil"/>
              <w:left w:val="single" w:sz="4" w:space="0" w:color="000000"/>
              <w:bottom w:val="single" w:sz="4" w:space="0" w:color="000000"/>
              <w:right w:val="nil"/>
            </w:tcBorders>
            <w:shd w:val="clear" w:color="auto" w:fill="auto"/>
            <w:noWrap/>
            <w:vAlign w:val="center"/>
            <w:hideMark/>
          </w:tcPr>
          <w:p w14:paraId="2D4F1C0E" w14:textId="77777777" w:rsidR="00C57FE4" w:rsidRPr="00C57FE4" w:rsidRDefault="00C57FE4" w:rsidP="00C57FE4">
            <w:pPr>
              <w:widowControl/>
              <w:jc w:val="left"/>
              <w:rPr>
                <w:rFonts w:ascii="宋体" w:hAnsi="宋体" w:cs="Arial"/>
                <w:color w:val="000000"/>
                <w:kern w:val="0"/>
                <w:sz w:val="18"/>
                <w:szCs w:val="18"/>
              </w:rPr>
            </w:pPr>
            <w:r w:rsidRPr="00C57FE4">
              <w:rPr>
                <w:rFonts w:ascii="宋体" w:hAnsi="宋体" w:cs="Arial" w:hint="eastAsia"/>
                <w:color w:val="000000"/>
                <w:kern w:val="0"/>
                <w:sz w:val="18"/>
                <w:szCs w:val="18"/>
              </w:rPr>
              <w:t xml:space="preserve">　　　　　　　　　　收　入　总　计</w:t>
            </w:r>
          </w:p>
        </w:tc>
        <w:tc>
          <w:tcPr>
            <w:tcW w:w="612" w:type="pct"/>
            <w:tcBorders>
              <w:top w:val="nil"/>
              <w:left w:val="single" w:sz="4" w:space="0" w:color="000000"/>
              <w:bottom w:val="single" w:sz="4" w:space="0" w:color="000000"/>
              <w:right w:val="nil"/>
            </w:tcBorders>
            <w:shd w:val="clear" w:color="auto" w:fill="auto"/>
            <w:noWrap/>
            <w:vAlign w:val="center"/>
            <w:hideMark/>
          </w:tcPr>
          <w:p w14:paraId="4EF41CAD" w14:textId="77777777" w:rsidR="00C57FE4" w:rsidRPr="00C57FE4" w:rsidRDefault="00C57FE4" w:rsidP="00C57FE4">
            <w:pPr>
              <w:widowControl/>
              <w:jc w:val="right"/>
              <w:rPr>
                <w:rFonts w:ascii="宋体" w:hAnsi="宋体" w:cs="Arial"/>
                <w:color w:val="000000"/>
                <w:kern w:val="0"/>
                <w:sz w:val="18"/>
                <w:szCs w:val="18"/>
              </w:rPr>
            </w:pPr>
            <w:r w:rsidRPr="00C57FE4">
              <w:rPr>
                <w:rFonts w:ascii="宋体" w:hAnsi="宋体" w:cs="Arial" w:hint="eastAsia"/>
                <w:color w:val="000000"/>
                <w:kern w:val="0"/>
                <w:sz w:val="18"/>
                <w:szCs w:val="18"/>
              </w:rPr>
              <w:t>2,745.44</w:t>
            </w:r>
          </w:p>
        </w:tc>
        <w:tc>
          <w:tcPr>
            <w:tcW w:w="1747" w:type="pct"/>
            <w:tcBorders>
              <w:top w:val="nil"/>
              <w:left w:val="single" w:sz="4" w:space="0" w:color="000000"/>
              <w:bottom w:val="single" w:sz="4" w:space="0" w:color="000000"/>
              <w:right w:val="nil"/>
            </w:tcBorders>
            <w:shd w:val="clear" w:color="auto" w:fill="auto"/>
            <w:noWrap/>
            <w:vAlign w:val="center"/>
            <w:hideMark/>
          </w:tcPr>
          <w:p w14:paraId="05FCFFA7" w14:textId="77777777" w:rsidR="00C57FE4" w:rsidRPr="00C57FE4" w:rsidRDefault="00C57FE4" w:rsidP="00C57FE4">
            <w:pPr>
              <w:widowControl/>
              <w:jc w:val="left"/>
              <w:rPr>
                <w:rFonts w:ascii="宋体" w:hAnsi="宋体" w:cs="Arial"/>
                <w:color w:val="000000"/>
                <w:kern w:val="0"/>
                <w:sz w:val="18"/>
                <w:szCs w:val="18"/>
              </w:rPr>
            </w:pPr>
            <w:r w:rsidRPr="00C57FE4">
              <w:rPr>
                <w:rFonts w:ascii="宋体" w:hAnsi="宋体" w:cs="Arial" w:hint="eastAsia"/>
                <w:color w:val="000000"/>
                <w:kern w:val="0"/>
                <w:sz w:val="18"/>
                <w:szCs w:val="18"/>
              </w:rPr>
              <w:t xml:space="preserve">　　　　　　　　　　支　出　总　计</w:t>
            </w:r>
          </w:p>
        </w:tc>
        <w:tc>
          <w:tcPr>
            <w:tcW w:w="499" w:type="pct"/>
            <w:tcBorders>
              <w:top w:val="nil"/>
              <w:left w:val="single" w:sz="4" w:space="0" w:color="000000"/>
              <w:bottom w:val="single" w:sz="4" w:space="0" w:color="000000"/>
              <w:right w:val="single" w:sz="4" w:space="0" w:color="000000"/>
            </w:tcBorders>
            <w:shd w:val="clear" w:color="auto" w:fill="auto"/>
            <w:noWrap/>
            <w:vAlign w:val="center"/>
            <w:hideMark/>
          </w:tcPr>
          <w:p w14:paraId="55E8653C" w14:textId="77777777" w:rsidR="00C57FE4" w:rsidRPr="00C57FE4" w:rsidRDefault="00C57FE4" w:rsidP="00C57FE4">
            <w:pPr>
              <w:widowControl/>
              <w:jc w:val="right"/>
              <w:rPr>
                <w:rFonts w:ascii="宋体" w:hAnsi="宋体" w:cs="Arial"/>
                <w:color w:val="000000"/>
                <w:kern w:val="0"/>
                <w:sz w:val="18"/>
                <w:szCs w:val="18"/>
              </w:rPr>
            </w:pPr>
            <w:r w:rsidRPr="00C57FE4">
              <w:rPr>
                <w:rFonts w:ascii="宋体" w:hAnsi="宋体" w:cs="Arial" w:hint="eastAsia"/>
                <w:color w:val="000000"/>
                <w:kern w:val="0"/>
                <w:sz w:val="18"/>
                <w:szCs w:val="18"/>
              </w:rPr>
              <w:t>2,745.44</w:t>
            </w:r>
          </w:p>
        </w:tc>
      </w:tr>
    </w:tbl>
    <w:p w14:paraId="5F1423F0" w14:textId="22B39C2F" w:rsidR="00C57FE4" w:rsidRDefault="00C57FE4" w:rsidP="00C57FE4">
      <w:pPr>
        <w:pStyle w:val="a0"/>
        <w:ind w:firstLine="420"/>
      </w:pPr>
    </w:p>
    <w:p w14:paraId="5F7B836D" w14:textId="206DC9F6" w:rsidR="00C57FE4" w:rsidRDefault="00C57FE4" w:rsidP="00C57FE4">
      <w:pPr>
        <w:pStyle w:val="a0"/>
        <w:ind w:firstLine="420"/>
      </w:pPr>
    </w:p>
    <w:p w14:paraId="2EE9A248" w14:textId="54037BAC" w:rsidR="00C57FE4" w:rsidRDefault="00C57FE4" w:rsidP="00C57FE4">
      <w:pPr>
        <w:pStyle w:val="a0"/>
        <w:ind w:firstLine="420"/>
      </w:pPr>
    </w:p>
    <w:p w14:paraId="24AC5552" w14:textId="0251EA7B" w:rsidR="00C57FE4" w:rsidRDefault="00C57FE4" w:rsidP="00C57FE4">
      <w:pPr>
        <w:pStyle w:val="a0"/>
        <w:ind w:firstLine="420"/>
      </w:pPr>
    </w:p>
    <w:p w14:paraId="5DCD0EAB" w14:textId="30E6465B" w:rsidR="00C57FE4" w:rsidRDefault="00C57FE4" w:rsidP="00C57FE4">
      <w:pPr>
        <w:pStyle w:val="a0"/>
        <w:ind w:firstLineChars="0" w:firstLine="0"/>
      </w:pPr>
    </w:p>
    <w:p w14:paraId="0D25CCF4" w14:textId="7E347069" w:rsidR="00C57FE4" w:rsidRDefault="00C57FE4" w:rsidP="00C57FE4">
      <w:pPr>
        <w:pStyle w:val="a0"/>
        <w:ind w:firstLineChars="0" w:firstLine="0"/>
      </w:pPr>
    </w:p>
    <w:p w14:paraId="3CC96471" w14:textId="77777777" w:rsidR="00C57FE4" w:rsidRPr="00C57FE4" w:rsidRDefault="00C57FE4" w:rsidP="00C57FE4">
      <w:pPr>
        <w:pStyle w:val="a0"/>
        <w:ind w:firstLineChars="0" w:firstLine="0"/>
      </w:pPr>
    </w:p>
    <w:p w14:paraId="48BC0B00" w14:textId="77777777" w:rsidR="00C57FE4" w:rsidRDefault="00C57FE4" w:rsidP="00C57FE4">
      <w:pPr>
        <w:spacing w:line="560" w:lineRule="exact"/>
        <w:ind w:right="235"/>
        <w:jc w:val="right"/>
        <w:rPr>
          <w:rFonts w:ascii="仿宋_GB2312" w:eastAsia="仿宋_GB2312" w:hAnsi="Times New Roman" w:cs="仿宋"/>
          <w:color w:val="000000"/>
          <w:w w:val="98"/>
          <w:kern w:val="0"/>
          <w:sz w:val="24"/>
          <w:szCs w:val="24"/>
        </w:rPr>
      </w:pPr>
    </w:p>
    <w:p w14:paraId="7DEB0997" w14:textId="77777777" w:rsidR="00C57FE4" w:rsidRDefault="00C57FE4" w:rsidP="00C57FE4">
      <w:pPr>
        <w:spacing w:line="560" w:lineRule="exact"/>
        <w:ind w:right="235"/>
        <w:jc w:val="right"/>
        <w:rPr>
          <w:rFonts w:ascii="仿宋_GB2312" w:eastAsia="仿宋_GB2312" w:hAnsi="Times New Roman" w:cs="仿宋"/>
          <w:color w:val="000000"/>
          <w:w w:val="98"/>
          <w:kern w:val="0"/>
          <w:sz w:val="24"/>
          <w:szCs w:val="24"/>
        </w:rPr>
      </w:pPr>
    </w:p>
    <w:p w14:paraId="5A85E5A9" w14:textId="77777777" w:rsidR="00C57FE4" w:rsidRDefault="00C57FE4" w:rsidP="00C57FE4">
      <w:pPr>
        <w:spacing w:line="560" w:lineRule="exact"/>
        <w:ind w:right="235"/>
        <w:jc w:val="right"/>
        <w:rPr>
          <w:rFonts w:ascii="仿宋_GB2312" w:eastAsia="仿宋_GB2312" w:hAnsi="Times New Roman" w:cs="仿宋"/>
          <w:color w:val="000000"/>
          <w:w w:val="98"/>
          <w:kern w:val="0"/>
          <w:sz w:val="24"/>
          <w:szCs w:val="24"/>
        </w:rPr>
      </w:pPr>
    </w:p>
    <w:p w14:paraId="6DF031A5" w14:textId="77777777" w:rsidR="00C57FE4" w:rsidRDefault="00C57FE4" w:rsidP="00C57FE4">
      <w:pPr>
        <w:spacing w:line="560" w:lineRule="exact"/>
        <w:ind w:right="235"/>
        <w:jc w:val="right"/>
        <w:rPr>
          <w:rFonts w:ascii="仿宋_GB2312" w:eastAsia="仿宋_GB2312" w:hAnsi="Times New Roman" w:cs="仿宋"/>
          <w:color w:val="000000"/>
          <w:w w:val="98"/>
          <w:kern w:val="0"/>
          <w:sz w:val="24"/>
          <w:szCs w:val="24"/>
        </w:rPr>
      </w:pPr>
    </w:p>
    <w:p w14:paraId="2756E79B" w14:textId="77777777" w:rsidR="004302B3" w:rsidRDefault="004302B3" w:rsidP="00C57FE4">
      <w:pPr>
        <w:spacing w:line="560" w:lineRule="exact"/>
        <w:ind w:right="235"/>
        <w:jc w:val="right"/>
        <w:rPr>
          <w:rFonts w:ascii="仿宋_GB2312" w:eastAsia="仿宋_GB2312" w:hAnsi="Times New Roman" w:cs="仿宋"/>
          <w:color w:val="000000"/>
          <w:w w:val="98"/>
          <w:kern w:val="0"/>
          <w:sz w:val="24"/>
          <w:szCs w:val="24"/>
        </w:rPr>
      </w:pPr>
    </w:p>
    <w:p w14:paraId="1B0C37C2" w14:textId="795E079C" w:rsidR="00114FF1" w:rsidRDefault="00937D9B" w:rsidP="00C57FE4">
      <w:pPr>
        <w:spacing w:line="560" w:lineRule="exact"/>
        <w:ind w:right="235"/>
        <w:jc w:val="right"/>
        <w:rPr>
          <w:rFonts w:ascii="仿宋_GB2312" w:eastAsia="仿宋_GB2312" w:hAnsi="Times New Roman" w:cs="仿宋"/>
          <w:color w:val="000000"/>
          <w:w w:val="98"/>
          <w:kern w:val="0"/>
          <w:sz w:val="24"/>
          <w:szCs w:val="24"/>
        </w:rPr>
      </w:pPr>
      <w:r>
        <w:rPr>
          <w:rFonts w:ascii="仿宋_GB2312" w:eastAsia="仿宋_GB2312" w:hAnsi="Times New Roman" w:cs="仿宋" w:hint="eastAsia"/>
          <w:color w:val="000000"/>
          <w:w w:val="98"/>
          <w:kern w:val="0"/>
          <w:sz w:val="24"/>
          <w:szCs w:val="24"/>
        </w:rPr>
        <w:lastRenderedPageBreak/>
        <w:t>部门公开表2</w:t>
      </w:r>
    </w:p>
    <w:p w14:paraId="6958E2ED" w14:textId="120696CF" w:rsidR="00C57FE4" w:rsidRDefault="00C57FE4" w:rsidP="00C57FE4">
      <w:pPr>
        <w:pStyle w:val="a0"/>
        <w:ind w:firstLineChars="0" w:firstLine="0"/>
      </w:pPr>
    </w:p>
    <w:tbl>
      <w:tblPr>
        <w:tblW w:w="5000" w:type="pct"/>
        <w:tblLook w:val="04A0" w:firstRow="1" w:lastRow="0" w:firstColumn="1" w:lastColumn="0" w:noHBand="0" w:noVBand="1"/>
      </w:tblPr>
      <w:tblGrid>
        <w:gridCol w:w="846"/>
        <w:gridCol w:w="1299"/>
        <w:gridCol w:w="942"/>
        <w:gridCol w:w="670"/>
        <w:gridCol w:w="670"/>
        <w:gridCol w:w="526"/>
        <w:gridCol w:w="527"/>
        <w:gridCol w:w="527"/>
        <w:gridCol w:w="533"/>
        <w:gridCol w:w="942"/>
        <w:gridCol w:w="527"/>
        <w:gridCol w:w="527"/>
        <w:gridCol w:w="527"/>
        <w:gridCol w:w="761"/>
        <w:gridCol w:w="576"/>
        <w:gridCol w:w="942"/>
        <w:gridCol w:w="481"/>
        <w:gridCol w:w="533"/>
        <w:gridCol w:w="671"/>
        <w:gridCol w:w="560"/>
        <w:gridCol w:w="371"/>
      </w:tblGrid>
      <w:tr w:rsidR="00C57FE4" w:rsidRPr="00C57FE4" w14:paraId="6103FBCE" w14:textId="77777777" w:rsidTr="00C57FE4">
        <w:trPr>
          <w:trHeight w:val="330"/>
        </w:trPr>
        <w:tc>
          <w:tcPr>
            <w:tcW w:w="262" w:type="pct"/>
            <w:tcBorders>
              <w:top w:val="nil"/>
              <w:left w:val="nil"/>
              <w:bottom w:val="nil"/>
              <w:right w:val="nil"/>
            </w:tcBorders>
            <w:shd w:val="clear" w:color="auto" w:fill="auto"/>
            <w:noWrap/>
            <w:vAlign w:val="bottom"/>
            <w:hideMark/>
          </w:tcPr>
          <w:p w14:paraId="1A656370" w14:textId="77777777" w:rsidR="00C57FE4" w:rsidRPr="00C57FE4" w:rsidRDefault="00C57FE4" w:rsidP="00C57FE4">
            <w:pPr>
              <w:widowControl/>
              <w:jc w:val="left"/>
              <w:rPr>
                <w:rFonts w:ascii="Times New Roman" w:hAnsi="Times New Roman" w:cs="Times New Roman"/>
                <w:kern w:val="0"/>
                <w:sz w:val="20"/>
                <w:szCs w:val="20"/>
              </w:rPr>
            </w:pPr>
            <w:bookmarkStart w:id="1" w:name="RANGE!A1:T12"/>
            <w:bookmarkEnd w:id="1"/>
          </w:p>
        </w:tc>
        <w:tc>
          <w:tcPr>
            <w:tcW w:w="502" w:type="pct"/>
            <w:tcBorders>
              <w:top w:val="nil"/>
              <w:left w:val="nil"/>
              <w:bottom w:val="nil"/>
              <w:right w:val="nil"/>
            </w:tcBorders>
            <w:shd w:val="clear" w:color="auto" w:fill="auto"/>
            <w:noWrap/>
            <w:vAlign w:val="bottom"/>
            <w:hideMark/>
          </w:tcPr>
          <w:p w14:paraId="3EA484A9" w14:textId="77777777" w:rsidR="00C57FE4" w:rsidRPr="00C57FE4" w:rsidRDefault="00C57FE4" w:rsidP="00C57FE4">
            <w:pPr>
              <w:widowControl/>
              <w:jc w:val="left"/>
              <w:rPr>
                <w:rFonts w:ascii="Times New Roman" w:eastAsia="Times New Roman" w:hAnsi="Times New Roman" w:cs="Times New Roman"/>
                <w:kern w:val="0"/>
                <w:sz w:val="20"/>
                <w:szCs w:val="20"/>
              </w:rPr>
            </w:pPr>
          </w:p>
        </w:tc>
        <w:tc>
          <w:tcPr>
            <w:tcW w:w="225" w:type="pct"/>
            <w:tcBorders>
              <w:top w:val="nil"/>
              <w:left w:val="nil"/>
              <w:bottom w:val="nil"/>
              <w:right w:val="nil"/>
            </w:tcBorders>
            <w:shd w:val="clear" w:color="auto" w:fill="auto"/>
            <w:noWrap/>
            <w:vAlign w:val="bottom"/>
            <w:hideMark/>
          </w:tcPr>
          <w:p w14:paraId="488215BB" w14:textId="77777777" w:rsidR="00C57FE4" w:rsidRPr="00C57FE4" w:rsidRDefault="00C57FE4" w:rsidP="00C57FE4">
            <w:pPr>
              <w:widowControl/>
              <w:jc w:val="left"/>
              <w:rPr>
                <w:rFonts w:ascii="Times New Roman" w:eastAsia="Times New Roman" w:hAnsi="Times New Roman" w:cs="Times New Roman"/>
                <w:kern w:val="0"/>
                <w:sz w:val="20"/>
                <w:szCs w:val="20"/>
              </w:rPr>
            </w:pPr>
          </w:p>
        </w:tc>
        <w:tc>
          <w:tcPr>
            <w:tcW w:w="225" w:type="pct"/>
            <w:tcBorders>
              <w:top w:val="nil"/>
              <w:left w:val="nil"/>
              <w:bottom w:val="nil"/>
              <w:right w:val="nil"/>
            </w:tcBorders>
            <w:shd w:val="clear" w:color="auto" w:fill="auto"/>
            <w:noWrap/>
            <w:vAlign w:val="bottom"/>
            <w:hideMark/>
          </w:tcPr>
          <w:p w14:paraId="41889048" w14:textId="77777777" w:rsidR="00C57FE4" w:rsidRPr="00C57FE4" w:rsidRDefault="00C57FE4" w:rsidP="00C57FE4">
            <w:pPr>
              <w:widowControl/>
              <w:jc w:val="left"/>
              <w:rPr>
                <w:rFonts w:ascii="Times New Roman" w:eastAsia="Times New Roman" w:hAnsi="Times New Roman" w:cs="Times New Roman"/>
                <w:kern w:val="0"/>
                <w:sz w:val="20"/>
                <w:szCs w:val="20"/>
              </w:rPr>
            </w:pPr>
          </w:p>
        </w:tc>
        <w:tc>
          <w:tcPr>
            <w:tcW w:w="225" w:type="pct"/>
            <w:tcBorders>
              <w:top w:val="nil"/>
              <w:left w:val="nil"/>
              <w:bottom w:val="nil"/>
              <w:right w:val="nil"/>
            </w:tcBorders>
            <w:shd w:val="clear" w:color="auto" w:fill="auto"/>
            <w:noWrap/>
            <w:vAlign w:val="bottom"/>
            <w:hideMark/>
          </w:tcPr>
          <w:p w14:paraId="2F1402D5" w14:textId="77777777" w:rsidR="00C57FE4" w:rsidRPr="00C57FE4" w:rsidRDefault="00C57FE4" w:rsidP="00C57FE4">
            <w:pPr>
              <w:widowControl/>
              <w:jc w:val="left"/>
              <w:rPr>
                <w:rFonts w:ascii="Times New Roman" w:eastAsia="Times New Roman" w:hAnsi="Times New Roman" w:cs="Times New Roman"/>
                <w:kern w:val="0"/>
                <w:sz w:val="20"/>
                <w:szCs w:val="20"/>
              </w:rPr>
            </w:pPr>
          </w:p>
        </w:tc>
        <w:tc>
          <w:tcPr>
            <w:tcW w:w="225" w:type="pct"/>
            <w:tcBorders>
              <w:top w:val="nil"/>
              <w:left w:val="nil"/>
              <w:bottom w:val="nil"/>
              <w:right w:val="nil"/>
            </w:tcBorders>
            <w:shd w:val="clear" w:color="auto" w:fill="auto"/>
            <w:noWrap/>
            <w:vAlign w:val="bottom"/>
            <w:hideMark/>
          </w:tcPr>
          <w:p w14:paraId="2DBD75B4" w14:textId="77777777" w:rsidR="00C57FE4" w:rsidRPr="00C57FE4" w:rsidRDefault="00C57FE4" w:rsidP="00C57FE4">
            <w:pPr>
              <w:widowControl/>
              <w:jc w:val="left"/>
              <w:rPr>
                <w:rFonts w:ascii="Times New Roman" w:eastAsia="Times New Roman" w:hAnsi="Times New Roman" w:cs="Times New Roman"/>
                <w:kern w:val="0"/>
                <w:sz w:val="20"/>
                <w:szCs w:val="20"/>
              </w:rPr>
            </w:pPr>
          </w:p>
        </w:tc>
        <w:tc>
          <w:tcPr>
            <w:tcW w:w="225" w:type="pct"/>
            <w:tcBorders>
              <w:top w:val="nil"/>
              <w:left w:val="nil"/>
              <w:bottom w:val="nil"/>
              <w:right w:val="nil"/>
            </w:tcBorders>
            <w:shd w:val="clear" w:color="auto" w:fill="auto"/>
            <w:noWrap/>
            <w:vAlign w:val="bottom"/>
            <w:hideMark/>
          </w:tcPr>
          <w:p w14:paraId="58594970" w14:textId="77777777" w:rsidR="00C57FE4" w:rsidRPr="00C57FE4" w:rsidRDefault="00C57FE4" w:rsidP="00C57FE4">
            <w:pPr>
              <w:widowControl/>
              <w:jc w:val="left"/>
              <w:rPr>
                <w:rFonts w:ascii="Times New Roman" w:eastAsia="Times New Roman" w:hAnsi="Times New Roman" w:cs="Times New Roman"/>
                <w:kern w:val="0"/>
                <w:sz w:val="20"/>
                <w:szCs w:val="20"/>
              </w:rPr>
            </w:pPr>
          </w:p>
        </w:tc>
        <w:tc>
          <w:tcPr>
            <w:tcW w:w="225" w:type="pct"/>
            <w:tcBorders>
              <w:top w:val="nil"/>
              <w:left w:val="nil"/>
              <w:bottom w:val="nil"/>
              <w:right w:val="nil"/>
            </w:tcBorders>
            <w:shd w:val="clear" w:color="auto" w:fill="auto"/>
            <w:noWrap/>
            <w:vAlign w:val="bottom"/>
            <w:hideMark/>
          </w:tcPr>
          <w:p w14:paraId="74633FBA" w14:textId="77777777" w:rsidR="00C57FE4" w:rsidRPr="00C57FE4" w:rsidRDefault="00C57FE4" w:rsidP="00C57FE4">
            <w:pPr>
              <w:widowControl/>
              <w:jc w:val="left"/>
              <w:rPr>
                <w:rFonts w:ascii="Times New Roman" w:eastAsia="Times New Roman" w:hAnsi="Times New Roman" w:cs="Times New Roman"/>
                <w:kern w:val="0"/>
                <w:sz w:val="20"/>
                <w:szCs w:val="20"/>
              </w:rPr>
            </w:pPr>
          </w:p>
        </w:tc>
        <w:tc>
          <w:tcPr>
            <w:tcW w:w="225" w:type="pct"/>
            <w:tcBorders>
              <w:top w:val="nil"/>
              <w:left w:val="nil"/>
              <w:bottom w:val="nil"/>
              <w:right w:val="nil"/>
            </w:tcBorders>
            <w:shd w:val="clear" w:color="auto" w:fill="auto"/>
            <w:noWrap/>
            <w:vAlign w:val="bottom"/>
            <w:hideMark/>
          </w:tcPr>
          <w:p w14:paraId="1E90ADF2" w14:textId="77777777" w:rsidR="00C57FE4" w:rsidRPr="00C57FE4" w:rsidRDefault="00C57FE4" w:rsidP="00C57FE4">
            <w:pPr>
              <w:widowControl/>
              <w:jc w:val="left"/>
              <w:rPr>
                <w:rFonts w:ascii="Times New Roman" w:eastAsia="Times New Roman" w:hAnsi="Times New Roman" w:cs="Times New Roman"/>
                <w:kern w:val="0"/>
                <w:sz w:val="20"/>
                <w:szCs w:val="20"/>
              </w:rPr>
            </w:pPr>
          </w:p>
        </w:tc>
        <w:tc>
          <w:tcPr>
            <w:tcW w:w="225" w:type="pct"/>
            <w:tcBorders>
              <w:top w:val="nil"/>
              <w:left w:val="nil"/>
              <w:bottom w:val="nil"/>
              <w:right w:val="nil"/>
            </w:tcBorders>
            <w:shd w:val="clear" w:color="auto" w:fill="auto"/>
            <w:noWrap/>
            <w:vAlign w:val="bottom"/>
            <w:hideMark/>
          </w:tcPr>
          <w:p w14:paraId="2F6DDBA1" w14:textId="77777777" w:rsidR="00C57FE4" w:rsidRPr="00C57FE4" w:rsidRDefault="00C57FE4" w:rsidP="00C57FE4">
            <w:pPr>
              <w:widowControl/>
              <w:jc w:val="left"/>
              <w:rPr>
                <w:rFonts w:ascii="Times New Roman" w:eastAsia="Times New Roman" w:hAnsi="Times New Roman" w:cs="Times New Roman"/>
                <w:kern w:val="0"/>
                <w:sz w:val="20"/>
                <w:szCs w:val="20"/>
              </w:rPr>
            </w:pPr>
          </w:p>
        </w:tc>
        <w:tc>
          <w:tcPr>
            <w:tcW w:w="225" w:type="pct"/>
            <w:tcBorders>
              <w:top w:val="nil"/>
              <w:left w:val="nil"/>
              <w:bottom w:val="nil"/>
              <w:right w:val="nil"/>
            </w:tcBorders>
            <w:shd w:val="clear" w:color="auto" w:fill="auto"/>
            <w:noWrap/>
            <w:vAlign w:val="bottom"/>
            <w:hideMark/>
          </w:tcPr>
          <w:p w14:paraId="248F8A9A" w14:textId="77777777" w:rsidR="00C57FE4" w:rsidRPr="00C57FE4" w:rsidRDefault="00C57FE4" w:rsidP="00C57FE4">
            <w:pPr>
              <w:widowControl/>
              <w:jc w:val="left"/>
              <w:rPr>
                <w:rFonts w:ascii="Times New Roman" w:eastAsia="Times New Roman" w:hAnsi="Times New Roman" w:cs="Times New Roman"/>
                <w:kern w:val="0"/>
                <w:sz w:val="20"/>
                <w:szCs w:val="20"/>
              </w:rPr>
            </w:pPr>
          </w:p>
        </w:tc>
        <w:tc>
          <w:tcPr>
            <w:tcW w:w="225" w:type="pct"/>
            <w:tcBorders>
              <w:top w:val="nil"/>
              <w:left w:val="nil"/>
              <w:bottom w:val="nil"/>
              <w:right w:val="nil"/>
            </w:tcBorders>
            <w:shd w:val="clear" w:color="auto" w:fill="auto"/>
            <w:noWrap/>
            <w:vAlign w:val="bottom"/>
            <w:hideMark/>
          </w:tcPr>
          <w:p w14:paraId="31C50AFD" w14:textId="77777777" w:rsidR="00C57FE4" w:rsidRPr="00C57FE4" w:rsidRDefault="00C57FE4" w:rsidP="00C57FE4">
            <w:pPr>
              <w:widowControl/>
              <w:jc w:val="left"/>
              <w:rPr>
                <w:rFonts w:ascii="Times New Roman" w:eastAsia="Times New Roman" w:hAnsi="Times New Roman" w:cs="Times New Roman"/>
                <w:kern w:val="0"/>
                <w:sz w:val="20"/>
                <w:szCs w:val="20"/>
              </w:rPr>
            </w:pPr>
          </w:p>
        </w:tc>
        <w:tc>
          <w:tcPr>
            <w:tcW w:w="225" w:type="pct"/>
            <w:tcBorders>
              <w:top w:val="nil"/>
              <w:left w:val="nil"/>
              <w:bottom w:val="nil"/>
              <w:right w:val="nil"/>
            </w:tcBorders>
            <w:shd w:val="clear" w:color="auto" w:fill="auto"/>
            <w:noWrap/>
            <w:vAlign w:val="bottom"/>
            <w:hideMark/>
          </w:tcPr>
          <w:p w14:paraId="6F436BF7" w14:textId="77777777" w:rsidR="00C57FE4" w:rsidRPr="00C57FE4" w:rsidRDefault="00C57FE4" w:rsidP="00C57FE4">
            <w:pPr>
              <w:widowControl/>
              <w:jc w:val="left"/>
              <w:rPr>
                <w:rFonts w:ascii="Times New Roman" w:eastAsia="Times New Roman" w:hAnsi="Times New Roman" w:cs="Times New Roman"/>
                <w:kern w:val="0"/>
                <w:sz w:val="20"/>
                <w:szCs w:val="20"/>
              </w:rPr>
            </w:pPr>
          </w:p>
        </w:tc>
        <w:tc>
          <w:tcPr>
            <w:tcW w:w="225" w:type="pct"/>
            <w:tcBorders>
              <w:top w:val="nil"/>
              <w:left w:val="nil"/>
              <w:bottom w:val="nil"/>
              <w:right w:val="nil"/>
            </w:tcBorders>
            <w:shd w:val="clear" w:color="auto" w:fill="auto"/>
            <w:noWrap/>
            <w:vAlign w:val="bottom"/>
            <w:hideMark/>
          </w:tcPr>
          <w:p w14:paraId="0891DDB1" w14:textId="77777777" w:rsidR="00C57FE4" w:rsidRPr="00C57FE4" w:rsidRDefault="00C57FE4" w:rsidP="00C57FE4">
            <w:pPr>
              <w:widowControl/>
              <w:jc w:val="left"/>
              <w:rPr>
                <w:rFonts w:ascii="Times New Roman" w:eastAsia="Times New Roman" w:hAnsi="Times New Roman" w:cs="Times New Roman"/>
                <w:kern w:val="0"/>
                <w:sz w:val="20"/>
                <w:szCs w:val="20"/>
              </w:rPr>
            </w:pPr>
          </w:p>
        </w:tc>
        <w:tc>
          <w:tcPr>
            <w:tcW w:w="225" w:type="pct"/>
            <w:tcBorders>
              <w:top w:val="nil"/>
              <w:left w:val="nil"/>
              <w:bottom w:val="nil"/>
              <w:right w:val="nil"/>
            </w:tcBorders>
            <w:shd w:val="clear" w:color="auto" w:fill="auto"/>
            <w:noWrap/>
            <w:vAlign w:val="bottom"/>
            <w:hideMark/>
          </w:tcPr>
          <w:p w14:paraId="5EF2859F" w14:textId="77777777" w:rsidR="00C57FE4" w:rsidRPr="00C57FE4" w:rsidRDefault="00C57FE4" w:rsidP="00C57FE4">
            <w:pPr>
              <w:widowControl/>
              <w:jc w:val="left"/>
              <w:rPr>
                <w:rFonts w:ascii="Times New Roman" w:eastAsia="Times New Roman" w:hAnsi="Times New Roman" w:cs="Times New Roman"/>
                <w:kern w:val="0"/>
                <w:sz w:val="20"/>
                <w:szCs w:val="20"/>
              </w:rPr>
            </w:pPr>
          </w:p>
        </w:tc>
        <w:tc>
          <w:tcPr>
            <w:tcW w:w="225" w:type="pct"/>
            <w:tcBorders>
              <w:top w:val="nil"/>
              <w:left w:val="nil"/>
              <w:bottom w:val="nil"/>
              <w:right w:val="nil"/>
            </w:tcBorders>
            <w:shd w:val="clear" w:color="auto" w:fill="auto"/>
            <w:noWrap/>
            <w:vAlign w:val="bottom"/>
            <w:hideMark/>
          </w:tcPr>
          <w:p w14:paraId="18FD190E" w14:textId="77777777" w:rsidR="00C57FE4" w:rsidRPr="00C57FE4" w:rsidRDefault="00C57FE4" w:rsidP="00C57FE4">
            <w:pPr>
              <w:widowControl/>
              <w:jc w:val="left"/>
              <w:rPr>
                <w:rFonts w:ascii="Times New Roman" w:eastAsia="Times New Roman" w:hAnsi="Times New Roman" w:cs="Times New Roman"/>
                <w:kern w:val="0"/>
                <w:sz w:val="20"/>
                <w:szCs w:val="20"/>
              </w:rPr>
            </w:pPr>
          </w:p>
        </w:tc>
        <w:tc>
          <w:tcPr>
            <w:tcW w:w="225" w:type="pct"/>
            <w:tcBorders>
              <w:top w:val="nil"/>
              <w:left w:val="nil"/>
              <w:bottom w:val="nil"/>
              <w:right w:val="nil"/>
            </w:tcBorders>
            <w:shd w:val="clear" w:color="auto" w:fill="auto"/>
            <w:noWrap/>
            <w:vAlign w:val="bottom"/>
            <w:hideMark/>
          </w:tcPr>
          <w:p w14:paraId="40B6DDF7" w14:textId="77777777" w:rsidR="00C57FE4" w:rsidRPr="00C57FE4" w:rsidRDefault="00C57FE4" w:rsidP="00C57FE4">
            <w:pPr>
              <w:widowControl/>
              <w:jc w:val="left"/>
              <w:rPr>
                <w:rFonts w:ascii="Times New Roman" w:eastAsia="Times New Roman" w:hAnsi="Times New Roman" w:cs="Times New Roman"/>
                <w:kern w:val="0"/>
                <w:sz w:val="20"/>
                <w:szCs w:val="20"/>
              </w:rPr>
            </w:pPr>
          </w:p>
        </w:tc>
        <w:tc>
          <w:tcPr>
            <w:tcW w:w="225" w:type="pct"/>
            <w:tcBorders>
              <w:top w:val="nil"/>
              <w:left w:val="nil"/>
              <w:bottom w:val="nil"/>
              <w:right w:val="nil"/>
            </w:tcBorders>
            <w:shd w:val="clear" w:color="auto" w:fill="auto"/>
            <w:noWrap/>
            <w:vAlign w:val="bottom"/>
            <w:hideMark/>
          </w:tcPr>
          <w:p w14:paraId="426E2931" w14:textId="77777777" w:rsidR="00C57FE4" w:rsidRPr="00C57FE4" w:rsidRDefault="00C57FE4" w:rsidP="00C57FE4">
            <w:pPr>
              <w:widowControl/>
              <w:jc w:val="left"/>
              <w:rPr>
                <w:rFonts w:ascii="Times New Roman" w:eastAsia="Times New Roman" w:hAnsi="Times New Roman" w:cs="Times New Roman"/>
                <w:kern w:val="0"/>
                <w:sz w:val="20"/>
                <w:szCs w:val="20"/>
              </w:rPr>
            </w:pPr>
          </w:p>
        </w:tc>
        <w:tc>
          <w:tcPr>
            <w:tcW w:w="225" w:type="pct"/>
            <w:tcBorders>
              <w:top w:val="nil"/>
              <w:left w:val="nil"/>
              <w:bottom w:val="nil"/>
              <w:right w:val="nil"/>
            </w:tcBorders>
            <w:shd w:val="clear" w:color="auto" w:fill="auto"/>
            <w:noWrap/>
            <w:vAlign w:val="bottom"/>
            <w:hideMark/>
          </w:tcPr>
          <w:p w14:paraId="172F1C30" w14:textId="77777777" w:rsidR="00C57FE4" w:rsidRPr="00C57FE4" w:rsidRDefault="00C57FE4" w:rsidP="00C57FE4">
            <w:pPr>
              <w:widowControl/>
              <w:jc w:val="left"/>
              <w:rPr>
                <w:rFonts w:ascii="Times New Roman" w:eastAsia="Times New Roman" w:hAnsi="Times New Roman" w:cs="Times New Roman"/>
                <w:kern w:val="0"/>
                <w:sz w:val="20"/>
                <w:szCs w:val="20"/>
              </w:rPr>
            </w:pPr>
          </w:p>
        </w:tc>
        <w:tc>
          <w:tcPr>
            <w:tcW w:w="225" w:type="pct"/>
            <w:tcBorders>
              <w:top w:val="nil"/>
              <w:left w:val="nil"/>
              <w:bottom w:val="nil"/>
              <w:right w:val="nil"/>
            </w:tcBorders>
            <w:shd w:val="clear" w:color="auto" w:fill="auto"/>
            <w:noWrap/>
            <w:vAlign w:val="center"/>
            <w:hideMark/>
          </w:tcPr>
          <w:p w14:paraId="055919AF" w14:textId="7BEF1914" w:rsidR="00C57FE4" w:rsidRPr="00C57FE4" w:rsidRDefault="00C57FE4" w:rsidP="00C57FE4">
            <w:pPr>
              <w:widowControl/>
              <w:ind w:right="720"/>
              <w:rPr>
                <w:rFonts w:ascii="宋体" w:hAnsi="宋体" w:cs="Arial"/>
                <w:color w:val="000000"/>
                <w:kern w:val="0"/>
                <w:sz w:val="18"/>
                <w:szCs w:val="18"/>
              </w:rPr>
            </w:pPr>
          </w:p>
        </w:tc>
        <w:tc>
          <w:tcPr>
            <w:tcW w:w="181" w:type="pct"/>
            <w:tcBorders>
              <w:top w:val="nil"/>
              <w:left w:val="nil"/>
              <w:bottom w:val="nil"/>
              <w:right w:val="nil"/>
            </w:tcBorders>
            <w:shd w:val="clear" w:color="auto" w:fill="auto"/>
            <w:noWrap/>
            <w:vAlign w:val="bottom"/>
            <w:hideMark/>
          </w:tcPr>
          <w:p w14:paraId="463B038C" w14:textId="77777777" w:rsidR="00C57FE4" w:rsidRPr="00C57FE4" w:rsidRDefault="00C57FE4" w:rsidP="00C57FE4">
            <w:pPr>
              <w:widowControl/>
              <w:jc w:val="right"/>
              <w:rPr>
                <w:rFonts w:ascii="宋体" w:hAnsi="宋体" w:cs="Arial"/>
                <w:color w:val="000000"/>
                <w:kern w:val="0"/>
                <w:sz w:val="18"/>
                <w:szCs w:val="18"/>
              </w:rPr>
            </w:pPr>
          </w:p>
        </w:tc>
      </w:tr>
      <w:tr w:rsidR="00C57FE4" w:rsidRPr="00C57FE4" w14:paraId="390509B1" w14:textId="77777777" w:rsidTr="00C57FE4">
        <w:trPr>
          <w:trHeight w:val="705"/>
        </w:trPr>
        <w:tc>
          <w:tcPr>
            <w:tcW w:w="4819" w:type="pct"/>
            <w:gridSpan w:val="20"/>
            <w:tcBorders>
              <w:top w:val="nil"/>
              <w:left w:val="nil"/>
              <w:bottom w:val="nil"/>
              <w:right w:val="nil"/>
            </w:tcBorders>
            <w:shd w:val="clear" w:color="auto" w:fill="auto"/>
            <w:noWrap/>
            <w:vAlign w:val="center"/>
            <w:hideMark/>
          </w:tcPr>
          <w:p w14:paraId="70E007E4" w14:textId="77777777" w:rsidR="00C57FE4" w:rsidRPr="00C57FE4" w:rsidRDefault="00C57FE4" w:rsidP="00C57FE4">
            <w:pPr>
              <w:widowControl/>
              <w:jc w:val="center"/>
              <w:rPr>
                <w:rFonts w:ascii="宋体" w:hAnsi="宋体" w:cs="Arial"/>
                <w:b/>
                <w:bCs/>
                <w:color w:val="000000"/>
                <w:kern w:val="0"/>
                <w:sz w:val="48"/>
                <w:szCs w:val="48"/>
              </w:rPr>
            </w:pPr>
            <w:r w:rsidRPr="00C57FE4">
              <w:rPr>
                <w:rFonts w:ascii="宋体" w:hAnsi="宋体" w:cs="Arial" w:hint="eastAsia"/>
                <w:b/>
                <w:bCs/>
                <w:color w:val="000000"/>
                <w:kern w:val="0"/>
                <w:sz w:val="48"/>
                <w:szCs w:val="48"/>
              </w:rPr>
              <w:t>部门收入总表</w:t>
            </w:r>
          </w:p>
        </w:tc>
        <w:tc>
          <w:tcPr>
            <w:tcW w:w="181" w:type="pct"/>
            <w:tcBorders>
              <w:top w:val="nil"/>
              <w:left w:val="nil"/>
              <w:bottom w:val="nil"/>
              <w:right w:val="nil"/>
            </w:tcBorders>
            <w:shd w:val="clear" w:color="auto" w:fill="auto"/>
            <w:noWrap/>
            <w:vAlign w:val="bottom"/>
            <w:hideMark/>
          </w:tcPr>
          <w:p w14:paraId="5D9BB1E8" w14:textId="77777777" w:rsidR="00C57FE4" w:rsidRPr="00C57FE4" w:rsidRDefault="00C57FE4" w:rsidP="00C57FE4">
            <w:pPr>
              <w:widowControl/>
              <w:jc w:val="center"/>
              <w:rPr>
                <w:rFonts w:ascii="宋体" w:hAnsi="宋体" w:cs="Arial"/>
                <w:b/>
                <w:bCs/>
                <w:color w:val="000000"/>
                <w:kern w:val="0"/>
                <w:sz w:val="48"/>
                <w:szCs w:val="48"/>
              </w:rPr>
            </w:pPr>
          </w:p>
        </w:tc>
      </w:tr>
      <w:tr w:rsidR="00C57FE4" w:rsidRPr="00C57FE4" w14:paraId="13A8FA8F" w14:textId="77777777" w:rsidTr="00C57FE4">
        <w:trPr>
          <w:trHeight w:val="330"/>
        </w:trPr>
        <w:tc>
          <w:tcPr>
            <w:tcW w:w="4369" w:type="pct"/>
            <w:gridSpan w:val="18"/>
            <w:tcBorders>
              <w:top w:val="nil"/>
              <w:left w:val="nil"/>
              <w:bottom w:val="nil"/>
              <w:right w:val="nil"/>
            </w:tcBorders>
            <w:shd w:val="clear" w:color="auto" w:fill="auto"/>
            <w:vAlign w:val="center"/>
            <w:hideMark/>
          </w:tcPr>
          <w:p w14:paraId="1151A12C" w14:textId="77777777" w:rsidR="00C57FE4" w:rsidRPr="00C57FE4" w:rsidRDefault="00C57FE4" w:rsidP="00C57FE4">
            <w:pPr>
              <w:widowControl/>
              <w:jc w:val="left"/>
              <w:rPr>
                <w:rFonts w:ascii="宋体" w:hAnsi="宋体" w:cs="Arial"/>
                <w:color w:val="000000"/>
                <w:kern w:val="0"/>
                <w:sz w:val="18"/>
                <w:szCs w:val="18"/>
              </w:rPr>
            </w:pPr>
            <w:r w:rsidRPr="00C57FE4">
              <w:rPr>
                <w:rFonts w:ascii="宋体" w:hAnsi="宋体" w:cs="Arial" w:hint="eastAsia"/>
                <w:color w:val="000000"/>
                <w:kern w:val="0"/>
                <w:sz w:val="18"/>
                <w:szCs w:val="18"/>
              </w:rPr>
              <w:t>单位名称:[215003]中国国际贸易促进委员会商事法律服务中心</w:t>
            </w:r>
          </w:p>
        </w:tc>
        <w:tc>
          <w:tcPr>
            <w:tcW w:w="451" w:type="pct"/>
            <w:gridSpan w:val="2"/>
            <w:tcBorders>
              <w:top w:val="nil"/>
              <w:left w:val="nil"/>
              <w:bottom w:val="nil"/>
              <w:right w:val="nil"/>
            </w:tcBorders>
            <w:shd w:val="clear" w:color="auto" w:fill="auto"/>
            <w:noWrap/>
            <w:vAlign w:val="center"/>
            <w:hideMark/>
          </w:tcPr>
          <w:p w14:paraId="03A0CE9C" w14:textId="77777777" w:rsidR="00C57FE4" w:rsidRPr="00C57FE4" w:rsidRDefault="00C57FE4" w:rsidP="00C57FE4">
            <w:pPr>
              <w:widowControl/>
              <w:jc w:val="right"/>
              <w:rPr>
                <w:rFonts w:ascii="宋体" w:hAnsi="宋体" w:cs="Arial"/>
                <w:color w:val="000000"/>
                <w:kern w:val="0"/>
                <w:sz w:val="18"/>
                <w:szCs w:val="18"/>
              </w:rPr>
            </w:pPr>
            <w:r w:rsidRPr="00C57FE4">
              <w:rPr>
                <w:rFonts w:ascii="宋体" w:hAnsi="宋体" w:cs="Arial" w:hint="eastAsia"/>
                <w:color w:val="000000"/>
                <w:kern w:val="0"/>
                <w:sz w:val="18"/>
                <w:szCs w:val="18"/>
              </w:rPr>
              <w:t>单位：万元</w:t>
            </w:r>
          </w:p>
        </w:tc>
        <w:tc>
          <w:tcPr>
            <w:tcW w:w="181" w:type="pct"/>
            <w:tcBorders>
              <w:top w:val="nil"/>
              <w:left w:val="nil"/>
              <w:bottom w:val="nil"/>
              <w:right w:val="nil"/>
            </w:tcBorders>
            <w:shd w:val="clear" w:color="auto" w:fill="auto"/>
            <w:noWrap/>
            <w:vAlign w:val="bottom"/>
            <w:hideMark/>
          </w:tcPr>
          <w:p w14:paraId="4B22DDEF" w14:textId="77777777" w:rsidR="00C57FE4" w:rsidRPr="00C57FE4" w:rsidRDefault="00C57FE4" w:rsidP="00C57FE4">
            <w:pPr>
              <w:widowControl/>
              <w:jc w:val="right"/>
              <w:rPr>
                <w:rFonts w:ascii="宋体" w:hAnsi="宋体" w:cs="Arial"/>
                <w:color w:val="000000"/>
                <w:kern w:val="0"/>
                <w:sz w:val="18"/>
                <w:szCs w:val="18"/>
              </w:rPr>
            </w:pPr>
          </w:p>
        </w:tc>
      </w:tr>
      <w:tr w:rsidR="00C57FE4" w:rsidRPr="00C57FE4" w14:paraId="6662E79B" w14:textId="77777777" w:rsidTr="00C57FE4">
        <w:trPr>
          <w:trHeight w:val="450"/>
        </w:trPr>
        <w:tc>
          <w:tcPr>
            <w:tcW w:w="262"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54A10688" w14:textId="77777777" w:rsidR="00C57FE4" w:rsidRPr="00C57FE4" w:rsidRDefault="00C57FE4" w:rsidP="00C57FE4">
            <w:pPr>
              <w:widowControl/>
              <w:jc w:val="center"/>
              <w:rPr>
                <w:rFonts w:ascii="宋体" w:hAnsi="宋体" w:cs="Arial"/>
                <w:color w:val="000000"/>
                <w:kern w:val="0"/>
                <w:sz w:val="18"/>
                <w:szCs w:val="18"/>
              </w:rPr>
            </w:pPr>
            <w:r w:rsidRPr="00C57FE4">
              <w:rPr>
                <w:rFonts w:ascii="宋体" w:hAnsi="宋体" w:cs="Arial" w:hint="eastAsia"/>
                <w:color w:val="000000"/>
                <w:kern w:val="0"/>
                <w:sz w:val="18"/>
                <w:szCs w:val="18"/>
              </w:rPr>
              <w:t>科目代码</w:t>
            </w:r>
          </w:p>
        </w:tc>
        <w:tc>
          <w:tcPr>
            <w:tcW w:w="502"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40846D4B" w14:textId="77777777" w:rsidR="00C57FE4" w:rsidRPr="00C57FE4" w:rsidRDefault="00C57FE4" w:rsidP="00C57FE4">
            <w:pPr>
              <w:widowControl/>
              <w:jc w:val="center"/>
              <w:rPr>
                <w:rFonts w:ascii="宋体" w:hAnsi="宋体" w:cs="Arial"/>
                <w:color w:val="000000"/>
                <w:kern w:val="0"/>
                <w:sz w:val="18"/>
                <w:szCs w:val="18"/>
              </w:rPr>
            </w:pPr>
            <w:r w:rsidRPr="00C57FE4">
              <w:rPr>
                <w:rFonts w:ascii="宋体" w:hAnsi="宋体" w:cs="Arial" w:hint="eastAsia"/>
                <w:color w:val="000000"/>
                <w:kern w:val="0"/>
                <w:sz w:val="18"/>
                <w:szCs w:val="18"/>
              </w:rPr>
              <w:t>科目名称/单位名称</w:t>
            </w:r>
          </w:p>
        </w:tc>
        <w:tc>
          <w:tcPr>
            <w:tcW w:w="225"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3361A093" w14:textId="77777777" w:rsidR="00C57FE4" w:rsidRPr="00C57FE4" w:rsidRDefault="00C57FE4" w:rsidP="00C57FE4">
            <w:pPr>
              <w:widowControl/>
              <w:jc w:val="center"/>
              <w:rPr>
                <w:rFonts w:ascii="宋体" w:hAnsi="宋体" w:cs="Arial"/>
                <w:color w:val="000000"/>
                <w:kern w:val="0"/>
                <w:sz w:val="18"/>
                <w:szCs w:val="18"/>
              </w:rPr>
            </w:pPr>
            <w:r w:rsidRPr="00C57FE4">
              <w:rPr>
                <w:rFonts w:ascii="宋体" w:hAnsi="宋体" w:cs="Arial" w:hint="eastAsia"/>
                <w:color w:val="000000"/>
                <w:kern w:val="0"/>
                <w:sz w:val="18"/>
                <w:szCs w:val="18"/>
              </w:rPr>
              <w:t>合计</w:t>
            </w:r>
          </w:p>
        </w:tc>
        <w:tc>
          <w:tcPr>
            <w:tcW w:w="1352" w:type="pct"/>
            <w:gridSpan w:val="6"/>
            <w:tcBorders>
              <w:top w:val="single" w:sz="4" w:space="0" w:color="000000"/>
              <w:left w:val="nil"/>
              <w:bottom w:val="single" w:sz="4" w:space="0" w:color="000000"/>
              <w:right w:val="single" w:sz="4" w:space="0" w:color="000000"/>
            </w:tcBorders>
            <w:shd w:val="clear" w:color="auto" w:fill="auto"/>
            <w:vAlign w:val="center"/>
            <w:hideMark/>
          </w:tcPr>
          <w:p w14:paraId="435A086F" w14:textId="77777777" w:rsidR="00C57FE4" w:rsidRPr="00C57FE4" w:rsidRDefault="00C57FE4" w:rsidP="00C57FE4">
            <w:pPr>
              <w:widowControl/>
              <w:jc w:val="center"/>
              <w:rPr>
                <w:rFonts w:ascii="宋体" w:hAnsi="宋体" w:cs="Arial"/>
                <w:color w:val="000000"/>
                <w:kern w:val="0"/>
                <w:sz w:val="18"/>
                <w:szCs w:val="18"/>
              </w:rPr>
            </w:pPr>
            <w:r w:rsidRPr="00C57FE4">
              <w:rPr>
                <w:rFonts w:ascii="宋体" w:hAnsi="宋体" w:cs="Arial" w:hint="eastAsia"/>
                <w:color w:val="000000"/>
                <w:kern w:val="0"/>
                <w:sz w:val="18"/>
                <w:szCs w:val="18"/>
              </w:rPr>
              <w:t>上年结转</w:t>
            </w:r>
          </w:p>
        </w:tc>
        <w:tc>
          <w:tcPr>
            <w:tcW w:w="2253" w:type="pct"/>
            <w:gridSpan w:val="10"/>
            <w:tcBorders>
              <w:top w:val="single" w:sz="4" w:space="0" w:color="000000"/>
              <w:left w:val="nil"/>
              <w:bottom w:val="single" w:sz="4" w:space="0" w:color="000000"/>
              <w:right w:val="single" w:sz="4" w:space="0" w:color="000000"/>
            </w:tcBorders>
            <w:shd w:val="clear" w:color="auto" w:fill="auto"/>
            <w:vAlign w:val="center"/>
            <w:hideMark/>
          </w:tcPr>
          <w:p w14:paraId="70026CC7" w14:textId="77777777" w:rsidR="00C57FE4" w:rsidRPr="00C57FE4" w:rsidRDefault="00C57FE4" w:rsidP="00C57FE4">
            <w:pPr>
              <w:widowControl/>
              <w:jc w:val="center"/>
              <w:rPr>
                <w:rFonts w:ascii="宋体" w:hAnsi="宋体" w:cs="Arial"/>
                <w:color w:val="000000"/>
                <w:kern w:val="0"/>
                <w:sz w:val="18"/>
                <w:szCs w:val="18"/>
              </w:rPr>
            </w:pPr>
            <w:r w:rsidRPr="00C57FE4">
              <w:rPr>
                <w:rFonts w:ascii="宋体" w:hAnsi="宋体" w:cs="Arial" w:hint="eastAsia"/>
                <w:color w:val="000000"/>
                <w:kern w:val="0"/>
                <w:sz w:val="18"/>
                <w:szCs w:val="18"/>
              </w:rPr>
              <w:t>本年收入</w:t>
            </w:r>
          </w:p>
        </w:tc>
        <w:tc>
          <w:tcPr>
            <w:tcW w:w="225"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2814020F" w14:textId="77777777" w:rsidR="00C57FE4" w:rsidRPr="00C57FE4" w:rsidRDefault="00C57FE4" w:rsidP="00C57FE4">
            <w:pPr>
              <w:widowControl/>
              <w:jc w:val="center"/>
              <w:rPr>
                <w:rFonts w:ascii="宋体" w:hAnsi="宋体" w:cs="Arial"/>
                <w:color w:val="000000"/>
                <w:kern w:val="0"/>
                <w:sz w:val="18"/>
                <w:szCs w:val="18"/>
              </w:rPr>
            </w:pPr>
            <w:r w:rsidRPr="00C57FE4">
              <w:rPr>
                <w:rFonts w:ascii="宋体" w:hAnsi="宋体" w:cs="Arial" w:hint="eastAsia"/>
                <w:color w:val="000000"/>
                <w:kern w:val="0"/>
                <w:sz w:val="18"/>
                <w:szCs w:val="18"/>
              </w:rPr>
              <w:t>使用非财政拨款结余</w:t>
            </w:r>
          </w:p>
        </w:tc>
        <w:tc>
          <w:tcPr>
            <w:tcW w:w="181" w:type="pct"/>
            <w:tcBorders>
              <w:top w:val="nil"/>
              <w:left w:val="nil"/>
              <w:bottom w:val="nil"/>
              <w:right w:val="nil"/>
            </w:tcBorders>
            <w:shd w:val="clear" w:color="auto" w:fill="auto"/>
            <w:noWrap/>
            <w:vAlign w:val="bottom"/>
            <w:hideMark/>
          </w:tcPr>
          <w:p w14:paraId="229FC55B" w14:textId="77777777" w:rsidR="00C57FE4" w:rsidRPr="00C57FE4" w:rsidRDefault="00C57FE4" w:rsidP="00C57FE4">
            <w:pPr>
              <w:widowControl/>
              <w:jc w:val="center"/>
              <w:rPr>
                <w:rFonts w:ascii="宋体" w:hAnsi="宋体" w:cs="Arial"/>
                <w:color w:val="000000"/>
                <w:kern w:val="0"/>
                <w:sz w:val="18"/>
                <w:szCs w:val="18"/>
              </w:rPr>
            </w:pPr>
          </w:p>
        </w:tc>
      </w:tr>
      <w:tr w:rsidR="00C57FE4" w:rsidRPr="00C57FE4" w14:paraId="0B767B00" w14:textId="77777777" w:rsidTr="00C57FE4">
        <w:trPr>
          <w:trHeight w:val="450"/>
        </w:trPr>
        <w:tc>
          <w:tcPr>
            <w:tcW w:w="262" w:type="pct"/>
            <w:vMerge/>
            <w:tcBorders>
              <w:top w:val="single" w:sz="4" w:space="0" w:color="000000"/>
              <w:left w:val="single" w:sz="4" w:space="0" w:color="000000"/>
              <w:bottom w:val="single" w:sz="4" w:space="0" w:color="000000"/>
              <w:right w:val="single" w:sz="4" w:space="0" w:color="000000"/>
            </w:tcBorders>
            <w:vAlign w:val="center"/>
            <w:hideMark/>
          </w:tcPr>
          <w:p w14:paraId="7B5C244F" w14:textId="77777777" w:rsidR="00C57FE4" w:rsidRPr="00C57FE4" w:rsidRDefault="00C57FE4" w:rsidP="00C57FE4">
            <w:pPr>
              <w:widowControl/>
              <w:jc w:val="left"/>
              <w:rPr>
                <w:rFonts w:ascii="宋体" w:hAnsi="宋体" w:cs="Arial"/>
                <w:color w:val="000000"/>
                <w:kern w:val="0"/>
                <w:sz w:val="18"/>
                <w:szCs w:val="18"/>
              </w:rPr>
            </w:pPr>
          </w:p>
        </w:tc>
        <w:tc>
          <w:tcPr>
            <w:tcW w:w="502" w:type="pct"/>
            <w:vMerge/>
            <w:tcBorders>
              <w:top w:val="single" w:sz="4" w:space="0" w:color="000000"/>
              <w:left w:val="single" w:sz="4" w:space="0" w:color="000000"/>
              <w:bottom w:val="single" w:sz="4" w:space="0" w:color="000000"/>
              <w:right w:val="single" w:sz="4" w:space="0" w:color="000000"/>
            </w:tcBorders>
            <w:vAlign w:val="center"/>
            <w:hideMark/>
          </w:tcPr>
          <w:p w14:paraId="18E9E655" w14:textId="77777777" w:rsidR="00C57FE4" w:rsidRPr="00C57FE4" w:rsidRDefault="00C57FE4" w:rsidP="00C57FE4">
            <w:pPr>
              <w:widowControl/>
              <w:jc w:val="left"/>
              <w:rPr>
                <w:rFonts w:ascii="宋体" w:hAnsi="宋体" w:cs="Arial"/>
                <w:color w:val="000000"/>
                <w:kern w:val="0"/>
                <w:sz w:val="18"/>
                <w:szCs w:val="18"/>
              </w:rPr>
            </w:pPr>
          </w:p>
        </w:tc>
        <w:tc>
          <w:tcPr>
            <w:tcW w:w="225" w:type="pct"/>
            <w:vMerge/>
            <w:tcBorders>
              <w:top w:val="single" w:sz="4" w:space="0" w:color="000000"/>
              <w:left w:val="single" w:sz="4" w:space="0" w:color="000000"/>
              <w:bottom w:val="single" w:sz="4" w:space="0" w:color="000000"/>
              <w:right w:val="single" w:sz="4" w:space="0" w:color="000000"/>
            </w:tcBorders>
            <w:vAlign w:val="center"/>
            <w:hideMark/>
          </w:tcPr>
          <w:p w14:paraId="603619A0" w14:textId="77777777" w:rsidR="00C57FE4" w:rsidRPr="00C57FE4" w:rsidRDefault="00C57FE4" w:rsidP="00C57FE4">
            <w:pPr>
              <w:widowControl/>
              <w:jc w:val="left"/>
              <w:rPr>
                <w:rFonts w:ascii="宋体" w:hAnsi="宋体" w:cs="Arial"/>
                <w:color w:val="000000"/>
                <w:kern w:val="0"/>
                <w:sz w:val="18"/>
                <w:szCs w:val="18"/>
              </w:rPr>
            </w:pPr>
          </w:p>
        </w:tc>
        <w:tc>
          <w:tcPr>
            <w:tcW w:w="225" w:type="pct"/>
            <w:vMerge w:val="restart"/>
            <w:tcBorders>
              <w:top w:val="nil"/>
              <w:left w:val="single" w:sz="4" w:space="0" w:color="000000"/>
              <w:bottom w:val="single" w:sz="4" w:space="0" w:color="000000"/>
              <w:right w:val="single" w:sz="4" w:space="0" w:color="000000"/>
            </w:tcBorders>
            <w:shd w:val="clear" w:color="auto" w:fill="auto"/>
            <w:vAlign w:val="center"/>
            <w:hideMark/>
          </w:tcPr>
          <w:p w14:paraId="16820BA9" w14:textId="77777777" w:rsidR="00C57FE4" w:rsidRPr="00C57FE4" w:rsidRDefault="00C57FE4" w:rsidP="00C57FE4">
            <w:pPr>
              <w:widowControl/>
              <w:jc w:val="center"/>
              <w:rPr>
                <w:rFonts w:ascii="宋体" w:hAnsi="宋体" w:cs="Arial"/>
                <w:color w:val="000000"/>
                <w:kern w:val="0"/>
                <w:sz w:val="18"/>
                <w:szCs w:val="18"/>
              </w:rPr>
            </w:pPr>
            <w:r w:rsidRPr="00C57FE4">
              <w:rPr>
                <w:rFonts w:ascii="宋体" w:hAnsi="宋体" w:cs="Arial" w:hint="eastAsia"/>
                <w:color w:val="000000"/>
                <w:kern w:val="0"/>
                <w:sz w:val="18"/>
                <w:szCs w:val="18"/>
              </w:rPr>
              <w:t>小计</w:t>
            </w:r>
          </w:p>
        </w:tc>
        <w:tc>
          <w:tcPr>
            <w:tcW w:w="225" w:type="pct"/>
            <w:vMerge w:val="restart"/>
            <w:tcBorders>
              <w:top w:val="nil"/>
              <w:left w:val="single" w:sz="4" w:space="0" w:color="000000"/>
              <w:bottom w:val="single" w:sz="4" w:space="0" w:color="000000"/>
              <w:right w:val="single" w:sz="4" w:space="0" w:color="000000"/>
            </w:tcBorders>
            <w:shd w:val="clear" w:color="auto" w:fill="auto"/>
            <w:vAlign w:val="center"/>
            <w:hideMark/>
          </w:tcPr>
          <w:p w14:paraId="16060187" w14:textId="77777777" w:rsidR="00C57FE4" w:rsidRPr="00C57FE4" w:rsidRDefault="00C57FE4" w:rsidP="00C57FE4">
            <w:pPr>
              <w:widowControl/>
              <w:jc w:val="center"/>
              <w:rPr>
                <w:rFonts w:ascii="宋体" w:hAnsi="宋体" w:cs="Arial"/>
                <w:color w:val="000000"/>
                <w:kern w:val="0"/>
                <w:sz w:val="18"/>
                <w:szCs w:val="18"/>
              </w:rPr>
            </w:pPr>
            <w:r w:rsidRPr="00C57FE4">
              <w:rPr>
                <w:rFonts w:ascii="宋体" w:hAnsi="宋体" w:cs="Arial" w:hint="eastAsia"/>
                <w:color w:val="000000"/>
                <w:kern w:val="0"/>
                <w:sz w:val="18"/>
                <w:szCs w:val="18"/>
              </w:rPr>
              <w:t>一般公共预算财政拨款结转资金</w:t>
            </w:r>
          </w:p>
        </w:tc>
        <w:tc>
          <w:tcPr>
            <w:tcW w:w="225" w:type="pct"/>
            <w:vMerge w:val="restart"/>
            <w:tcBorders>
              <w:top w:val="nil"/>
              <w:left w:val="single" w:sz="4" w:space="0" w:color="000000"/>
              <w:bottom w:val="single" w:sz="4" w:space="0" w:color="000000"/>
              <w:right w:val="single" w:sz="4" w:space="0" w:color="000000"/>
            </w:tcBorders>
            <w:shd w:val="clear" w:color="auto" w:fill="auto"/>
            <w:vAlign w:val="center"/>
            <w:hideMark/>
          </w:tcPr>
          <w:p w14:paraId="7F75552E" w14:textId="77777777" w:rsidR="00C57FE4" w:rsidRPr="00C57FE4" w:rsidRDefault="00C57FE4" w:rsidP="00C57FE4">
            <w:pPr>
              <w:widowControl/>
              <w:jc w:val="center"/>
              <w:rPr>
                <w:rFonts w:ascii="宋体" w:hAnsi="宋体" w:cs="Arial"/>
                <w:color w:val="000000"/>
                <w:kern w:val="0"/>
                <w:sz w:val="18"/>
                <w:szCs w:val="18"/>
              </w:rPr>
            </w:pPr>
            <w:r w:rsidRPr="00C57FE4">
              <w:rPr>
                <w:rFonts w:ascii="宋体" w:hAnsi="宋体" w:cs="Arial" w:hint="eastAsia"/>
                <w:color w:val="000000"/>
                <w:kern w:val="0"/>
                <w:sz w:val="18"/>
                <w:szCs w:val="18"/>
              </w:rPr>
              <w:t>政府性基金预算财政拨款结转资金</w:t>
            </w:r>
          </w:p>
        </w:tc>
        <w:tc>
          <w:tcPr>
            <w:tcW w:w="225" w:type="pct"/>
            <w:vMerge w:val="restart"/>
            <w:tcBorders>
              <w:top w:val="nil"/>
              <w:left w:val="single" w:sz="4" w:space="0" w:color="000000"/>
              <w:bottom w:val="single" w:sz="4" w:space="0" w:color="000000"/>
              <w:right w:val="single" w:sz="4" w:space="0" w:color="000000"/>
            </w:tcBorders>
            <w:shd w:val="clear" w:color="auto" w:fill="auto"/>
            <w:vAlign w:val="center"/>
            <w:hideMark/>
          </w:tcPr>
          <w:p w14:paraId="5351CE4E" w14:textId="77777777" w:rsidR="00C57FE4" w:rsidRPr="00C57FE4" w:rsidRDefault="00C57FE4" w:rsidP="00C57FE4">
            <w:pPr>
              <w:widowControl/>
              <w:jc w:val="center"/>
              <w:rPr>
                <w:rFonts w:ascii="宋体" w:hAnsi="宋体" w:cs="Arial"/>
                <w:color w:val="000000"/>
                <w:kern w:val="0"/>
                <w:sz w:val="18"/>
                <w:szCs w:val="18"/>
              </w:rPr>
            </w:pPr>
            <w:r w:rsidRPr="00C57FE4">
              <w:rPr>
                <w:rFonts w:ascii="宋体" w:hAnsi="宋体" w:cs="Arial" w:hint="eastAsia"/>
                <w:color w:val="000000"/>
                <w:kern w:val="0"/>
                <w:sz w:val="18"/>
                <w:szCs w:val="18"/>
              </w:rPr>
              <w:t>国有资本经营预算财政拨款结转资金</w:t>
            </w:r>
          </w:p>
        </w:tc>
        <w:tc>
          <w:tcPr>
            <w:tcW w:w="225" w:type="pct"/>
            <w:vMerge w:val="restart"/>
            <w:tcBorders>
              <w:top w:val="nil"/>
              <w:left w:val="single" w:sz="4" w:space="0" w:color="000000"/>
              <w:bottom w:val="single" w:sz="4" w:space="0" w:color="000000"/>
              <w:right w:val="single" w:sz="4" w:space="0" w:color="000000"/>
            </w:tcBorders>
            <w:shd w:val="clear" w:color="auto" w:fill="auto"/>
            <w:vAlign w:val="center"/>
            <w:hideMark/>
          </w:tcPr>
          <w:p w14:paraId="04646546" w14:textId="77777777" w:rsidR="00C57FE4" w:rsidRPr="00C57FE4" w:rsidRDefault="00C57FE4" w:rsidP="00C57FE4">
            <w:pPr>
              <w:widowControl/>
              <w:jc w:val="center"/>
              <w:rPr>
                <w:rFonts w:ascii="宋体" w:hAnsi="宋体" w:cs="Arial"/>
                <w:color w:val="000000"/>
                <w:kern w:val="0"/>
                <w:sz w:val="18"/>
                <w:szCs w:val="18"/>
              </w:rPr>
            </w:pPr>
            <w:r w:rsidRPr="00C57FE4">
              <w:rPr>
                <w:rFonts w:ascii="宋体" w:hAnsi="宋体" w:cs="Arial" w:hint="eastAsia"/>
                <w:color w:val="000000"/>
                <w:kern w:val="0"/>
                <w:sz w:val="18"/>
                <w:szCs w:val="18"/>
              </w:rPr>
              <w:t>教育收费</w:t>
            </w:r>
          </w:p>
        </w:tc>
        <w:tc>
          <w:tcPr>
            <w:tcW w:w="225" w:type="pct"/>
            <w:vMerge w:val="restart"/>
            <w:tcBorders>
              <w:top w:val="nil"/>
              <w:left w:val="single" w:sz="4" w:space="0" w:color="000000"/>
              <w:bottom w:val="single" w:sz="4" w:space="0" w:color="000000"/>
              <w:right w:val="single" w:sz="4" w:space="0" w:color="000000"/>
            </w:tcBorders>
            <w:shd w:val="clear" w:color="auto" w:fill="auto"/>
            <w:vAlign w:val="center"/>
            <w:hideMark/>
          </w:tcPr>
          <w:p w14:paraId="1A8DE73A" w14:textId="77777777" w:rsidR="00C57FE4" w:rsidRPr="00C57FE4" w:rsidRDefault="00C57FE4" w:rsidP="00C57FE4">
            <w:pPr>
              <w:widowControl/>
              <w:jc w:val="center"/>
              <w:rPr>
                <w:rFonts w:ascii="宋体" w:hAnsi="宋体" w:cs="Arial"/>
                <w:color w:val="000000"/>
                <w:kern w:val="0"/>
                <w:sz w:val="18"/>
                <w:szCs w:val="18"/>
              </w:rPr>
            </w:pPr>
            <w:r w:rsidRPr="00C57FE4">
              <w:rPr>
                <w:rFonts w:ascii="宋体" w:hAnsi="宋体" w:cs="Arial" w:hint="eastAsia"/>
                <w:color w:val="000000"/>
                <w:kern w:val="0"/>
                <w:sz w:val="18"/>
                <w:szCs w:val="18"/>
              </w:rPr>
              <w:t>其他资金</w:t>
            </w:r>
          </w:p>
        </w:tc>
        <w:tc>
          <w:tcPr>
            <w:tcW w:w="225" w:type="pct"/>
            <w:vMerge w:val="restart"/>
            <w:tcBorders>
              <w:top w:val="nil"/>
              <w:left w:val="single" w:sz="4" w:space="0" w:color="000000"/>
              <w:bottom w:val="single" w:sz="4" w:space="0" w:color="000000"/>
              <w:right w:val="single" w:sz="4" w:space="0" w:color="000000"/>
            </w:tcBorders>
            <w:shd w:val="clear" w:color="auto" w:fill="auto"/>
            <w:vAlign w:val="center"/>
            <w:hideMark/>
          </w:tcPr>
          <w:p w14:paraId="50EC69C5" w14:textId="77777777" w:rsidR="00C57FE4" w:rsidRPr="00C57FE4" w:rsidRDefault="00C57FE4" w:rsidP="00C57FE4">
            <w:pPr>
              <w:widowControl/>
              <w:jc w:val="center"/>
              <w:rPr>
                <w:rFonts w:ascii="宋体" w:hAnsi="宋体" w:cs="Arial"/>
                <w:color w:val="000000"/>
                <w:kern w:val="0"/>
                <w:sz w:val="18"/>
                <w:szCs w:val="18"/>
              </w:rPr>
            </w:pPr>
            <w:r w:rsidRPr="00C57FE4">
              <w:rPr>
                <w:rFonts w:ascii="宋体" w:hAnsi="宋体" w:cs="Arial" w:hint="eastAsia"/>
                <w:color w:val="000000"/>
                <w:kern w:val="0"/>
                <w:sz w:val="18"/>
                <w:szCs w:val="18"/>
              </w:rPr>
              <w:t>小计</w:t>
            </w:r>
          </w:p>
        </w:tc>
        <w:tc>
          <w:tcPr>
            <w:tcW w:w="225" w:type="pct"/>
            <w:vMerge w:val="restart"/>
            <w:tcBorders>
              <w:top w:val="nil"/>
              <w:left w:val="single" w:sz="4" w:space="0" w:color="000000"/>
              <w:bottom w:val="single" w:sz="4" w:space="0" w:color="000000"/>
              <w:right w:val="single" w:sz="4" w:space="0" w:color="000000"/>
            </w:tcBorders>
            <w:shd w:val="clear" w:color="auto" w:fill="auto"/>
            <w:vAlign w:val="center"/>
            <w:hideMark/>
          </w:tcPr>
          <w:p w14:paraId="18A29245" w14:textId="77777777" w:rsidR="00C57FE4" w:rsidRPr="00C57FE4" w:rsidRDefault="00C57FE4" w:rsidP="00C57FE4">
            <w:pPr>
              <w:widowControl/>
              <w:jc w:val="center"/>
              <w:rPr>
                <w:rFonts w:ascii="宋体" w:hAnsi="宋体" w:cs="Arial"/>
                <w:color w:val="000000"/>
                <w:kern w:val="0"/>
                <w:sz w:val="18"/>
                <w:szCs w:val="18"/>
              </w:rPr>
            </w:pPr>
            <w:r w:rsidRPr="00C57FE4">
              <w:rPr>
                <w:rFonts w:ascii="宋体" w:hAnsi="宋体" w:cs="Arial" w:hint="eastAsia"/>
                <w:color w:val="000000"/>
                <w:kern w:val="0"/>
                <w:sz w:val="18"/>
                <w:szCs w:val="18"/>
              </w:rPr>
              <w:t>一般公共预算财政拨款收入</w:t>
            </w:r>
          </w:p>
        </w:tc>
        <w:tc>
          <w:tcPr>
            <w:tcW w:w="225" w:type="pct"/>
            <w:vMerge w:val="restart"/>
            <w:tcBorders>
              <w:top w:val="nil"/>
              <w:left w:val="single" w:sz="4" w:space="0" w:color="000000"/>
              <w:bottom w:val="single" w:sz="4" w:space="0" w:color="000000"/>
              <w:right w:val="single" w:sz="4" w:space="0" w:color="000000"/>
            </w:tcBorders>
            <w:shd w:val="clear" w:color="auto" w:fill="auto"/>
            <w:vAlign w:val="center"/>
            <w:hideMark/>
          </w:tcPr>
          <w:p w14:paraId="2FD22387" w14:textId="77777777" w:rsidR="00C57FE4" w:rsidRPr="00C57FE4" w:rsidRDefault="00C57FE4" w:rsidP="00C57FE4">
            <w:pPr>
              <w:widowControl/>
              <w:jc w:val="center"/>
              <w:rPr>
                <w:rFonts w:ascii="宋体" w:hAnsi="宋体" w:cs="Arial"/>
                <w:color w:val="000000"/>
                <w:kern w:val="0"/>
                <w:sz w:val="18"/>
                <w:szCs w:val="18"/>
              </w:rPr>
            </w:pPr>
            <w:r w:rsidRPr="00C57FE4">
              <w:rPr>
                <w:rFonts w:ascii="宋体" w:hAnsi="宋体" w:cs="Arial" w:hint="eastAsia"/>
                <w:color w:val="000000"/>
                <w:kern w:val="0"/>
                <w:sz w:val="18"/>
                <w:szCs w:val="18"/>
              </w:rPr>
              <w:t>政府性基金预算财政拨款收入</w:t>
            </w:r>
          </w:p>
        </w:tc>
        <w:tc>
          <w:tcPr>
            <w:tcW w:w="225" w:type="pct"/>
            <w:vMerge w:val="restart"/>
            <w:tcBorders>
              <w:top w:val="nil"/>
              <w:left w:val="single" w:sz="4" w:space="0" w:color="000000"/>
              <w:bottom w:val="single" w:sz="4" w:space="0" w:color="000000"/>
              <w:right w:val="single" w:sz="4" w:space="0" w:color="000000"/>
            </w:tcBorders>
            <w:shd w:val="clear" w:color="auto" w:fill="auto"/>
            <w:vAlign w:val="center"/>
            <w:hideMark/>
          </w:tcPr>
          <w:p w14:paraId="2BA9D04E" w14:textId="77777777" w:rsidR="00C57FE4" w:rsidRPr="00C57FE4" w:rsidRDefault="00C57FE4" w:rsidP="00C57FE4">
            <w:pPr>
              <w:widowControl/>
              <w:jc w:val="center"/>
              <w:rPr>
                <w:rFonts w:ascii="宋体" w:hAnsi="宋体" w:cs="Arial"/>
                <w:color w:val="000000"/>
                <w:kern w:val="0"/>
                <w:sz w:val="18"/>
                <w:szCs w:val="18"/>
              </w:rPr>
            </w:pPr>
            <w:r w:rsidRPr="00C57FE4">
              <w:rPr>
                <w:rFonts w:ascii="宋体" w:hAnsi="宋体" w:cs="Arial" w:hint="eastAsia"/>
                <w:color w:val="000000"/>
                <w:kern w:val="0"/>
                <w:sz w:val="18"/>
                <w:szCs w:val="18"/>
              </w:rPr>
              <w:t>国有资本经营预算财政拨款收入</w:t>
            </w:r>
          </w:p>
        </w:tc>
        <w:tc>
          <w:tcPr>
            <w:tcW w:w="451" w:type="pct"/>
            <w:gridSpan w:val="2"/>
            <w:tcBorders>
              <w:top w:val="single" w:sz="4" w:space="0" w:color="000000"/>
              <w:left w:val="nil"/>
              <w:bottom w:val="single" w:sz="4" w:space="0" w:color="000000"/>
              <w:right w:val="single" w:sz="4" w:space="0" w:color="000000"/>
            </w:tcBorders>
            <w:shd w:val="clear" w:color="auto" w:fill="auto"/>
            <w:vAlign w:val="center"/>
            <w:hideMark/>
          </w:tcPr>
          <w:p w14:paraId="2CA90725" w14:textId="77777777" w:rsidR="00C57FE4" w:rsidRPr="00C57FE4" w:rsidRDefault="00C57FE4" w:rsidP="00C57FE4">
            <w:pPr>
              <w:widowControl/>
              <w:jc w:val="center"/>
              <w:rPr>
                <w:rFonts w:ascii="宋体" w:hAnsi="宋体" w:cs="Arial"/>
                <w:color w:val="000000"/>
                <w:kern w:val="0"/>
                <w:sz w:val="18"/>
                <w:szCs w:val="18"/>
              </w:rPr>
            </w:pPr>
            <w:r w:rsidRPr="00C57FE4">
              <w:rPr>
                <w:rFonts w:ascii="宋体" w:hAnsi="宋体" w:cs="Arial" w:hint="eastAsia"/>
                <w:color w:val="000000"/>
                <w:kern w:val="0"/>
                <w:sz w:val="18"/>
                <w:szCs w:val="18"/>
              </w:rPr>
              <w:t>事业收入</w:t>
            </w:r>
          </w:p>
        </w:tc>
        <w:tc>
          <w:tcPr>
            <w:tcW w:w="225" w:type="pct"/>
            <w:vMerge w:val="restart"/>
            <w:tcBorders>
              <w:top w:val="nil"/>
              <w:left w:val="single" w:sz="4" w:space="0" w:color="000000"/>
              <w:bottom w:val="single" w:sz="4" w:space="0" w:color="000000"/>
              <w:right w:val="single" w:sz="4" w:space="0" w:color="000000"/>
            </w:tcBorders>
            <w:shd w:val="clear" w:color="auto" w:fill="auto"/>
            <w:vAlign w:val="center"/>
            <w:hideMark/>
          </w:tcPr>
          <w:p w14:paraId="6B83E2DE" w14:textId="77777777" w:rsidR="00C57FE4" w:rsidRPr="00C57FE4" w:rsidRDefault="00C57FE4" w:rsidP="00C57FE4">
            <w:pPr>
              <w:widowControl/>
              <w:jc w:val="center"/>
              <w:rPr>
                <w:rFonts w:ascii="宋体" w:hAnsi="宋体" w:cs="Arial"/>
                <w:color w:val="000000"/>
                <w:kern w:val="0"/>
                <w:sz w:val="18"/>
                <w:szCs w:val="18"/>
              </w:rPr>
            </w:pPr>
            <w:r w:rsidRPr="00C57FE4">
              <w:rPr>
                <w:rFonts w:ascii="宋体" w:hAnsi="宋体" w:cs="Arial" w:hint="eastAsia"/>
                <w:color w:val="000000"/>
                <w:kern w:val="0"/>
                <w:sz w:val="18"/>
                <w:szCs w:val="18"/>
              </w:rPr>
              <w:t>事业单位经营收入</w:t>
            </w:r>
          </w:p>
        </w:tc>
        <w:tc>
          <w:tcPr>
            <w:tcW w:w="225" w:type="pct"/>
            <w:vMerge w:val="restart"/>
            <w:tcBorders>
              <w:top w:val="nil"/>
              <w:left w:val="single" w:sz="4" w:space="0" w:color="000000"/>
              <w:bottom w:val="single" w:sz="4" w:space="0" w:color="000000"/>
              <w:right w:val="single" w:sz="4" w:space="0" w:color="000000"/>
            </w:tcBorders>
            <w:shd w:val="clear" w:color="auto" w:fill="auto"/>
            <w:vAlign w:val="center"/>
            <w:hideMark/>
          </w:tcPr>
          <w:p w14:paraId="3DA342FA" w14:textId="77777777" w:rsidR="00C57FE4" w:rsidRPr="00C57FE4" w:rsidRDefault="00C57FE4" w:rsidP="00C57FE4">
            <w:pPr>
              <w:widowControl/>
              <w:jc w:val="center"/>
              <w:rPr>
                <w:rFonts w:ascii="宋体" w:hAnsi="宋体" w:cs="Arial"/>
                <w:color w:val="000000"/>
                <w:kern w:val="0"/>
                <w:sz w:val="18"/>
                <w:szCs w:val="18"/>
              </w:rPr>
            </w:pPr>
            <w:r w:rsidRPr="00C57FE4">
              <w:rPr>
                <w:rFonts w:ascii="宋体" w:hAnsi="宋体" w:cs="Arial" w:hint="eastAsia"/>
                <w:color w:val="000000"/>
                <w:kern w:val="0"/>
                <w:sz w:val="18"/>
                <w:szCs w:val="18"/>
              </w:rPr>
              <w:t>上级补助</w:t>
            </w:r>
            <w:r w:rsidRPr="00C57FE4">
              <w:rPr>
                <w:rFonts w:ascii="宋体" w:hAnsi="宋体" w:cs="Arial" w:hint="eastAsia"/>
                <w:color w:val="000000"/>
                <w:kern w:val="0"/>
                <w:sz w:val="18"/>
                <w:szCs w:val="18"/>
              </w:rPr>
              <w:br/>
              <w:t>收入</w:t>
            </w:r>
          </w:p>
        </w:tc>
        <w:tc>
          <w:tcPr>
            <w:tcW w:w="225" w:type="pct"/>
            <w:vMerge w:val="restart"/>
            <w:tcBorders>
              <w:top w:val="nil"/>
              <w:left w:val="single" w:sz="4" w:space="0" w:color="000000"/>
              <w:bottom w:val="single" w:sz="4" w:space="0" w:color="000000"/>
              <w:right w:val="single" w:sz="4" w:space="0" w:color="000000"/>
            </w:tcBorders>
            <w:shd w:val="clear" w:color="auto" w:fill="auto"/>
            <w:vAlign w:val="center"/>
            <w:hideMark/>
          </w:tcPr>
          <w:p w14:paraId="3B4D530D" w14:textId="77777777" w:rsidR="00C57FE4" w:rsidRPr="00C57FE4" w:rsidRDefault="00C57FE4" w:rsidP="00C57FE4">
            <w:pPr>
              <w:widowControl/>
              <w:jc w:val="center"/>
              <w:rPr>
                <w:rFonts w:ascii="宋体" w:hAnsi="宋体" w:cs="Arial"/>
                <w:color w:val="000000"/>
                <w:kern w:val="0"/>
                <w:sz w:val="18"/>
                <w:szCs w:val="18"/>
              </w:rPr>
            </w:pPr>
            <w:r w:rsidRPr="00C57FE4">
              <w:rPr>
                <w:rFonts w:ascii="宋体" w:hAnsi="宋体" w:cs="Arial" w:hint="eastAsia"/>
                <w:color w:val="000000"/>
                <w:kern w:val="0"/>
                <w:sz w:val="18"/>
                <w:szCs w:val="18"/>
              </w:rPr>
              <w:t>下级单位</w:t>
            </w:r>
            <w:r w:rsidRPr="00C57FE4">
              <w:rPr>
                <w:rFonts w:ascii="宋体" w:hAnsi="宋体" w:cs="Arial" w:hint="eastAsia"/>
                <w:color w:val="000000"/>
                <w:kern w:val="0"/>
                <w:sz w:val="18"/>
                <w:szCs w:val="18"/>
              </w:rPr>
              <w:br/>
              <w:t>上缴收入</w:t>
            </w:r>
          </w:p>
        </w:tc>
        <w:tc>
          <w:tcPr>
            <w:tcW w:w="225" w:type="pct"/>
            <w:vMerge w:val="restart"/>
            <w:tcBorders>
              <w:top w:val="nil"/>
              <w:left w:val="single" w:sz="4" w:space="0" w:color="000000"/>
              <w:bottom w:val="single" w:sz="4" w:space="0" w:color="000000"/>
              <w:right w:val="single" w:sz="4" w:space="0" w:color="000000"/>
            </w:tcBorders>
            <w:shd w:val="clear" w:color="auto" w:fill="auto"/>
            <w:vAlign w:val="center"/>
            <w:hideMark/>
          </w:tcPr>
          <w:p w14:paraId="2077F896" w14:textId="77777777" w:rsidR="00C57FE4" w:rsidRPr="00C57FE4" w:rsidRDefault="00C57FE4" w:rsidP="00C57FE4">
            <w:pPr>
              <w:widowControl/>
              <w:jc w:val="center"/>
              <w:rPr>
                <w:rFonts w:ascii="宋体" w:hAnsi="宋体" w:cs="Arial"/>
                <w:color w:val="000000"/>
                <w:kern w:val="0"/>
                <w:sz w:val="18"/>
                <w:szCs w:val="18"/>
              </w:rPr>
            </w:pPr>
            <w:r w:rsidRPr="00C57FE4">
              <w:rPr>
                <w:rFonts w:ascii="宋体" w:hAnsi="宋体" w:cs="Arial" w:hint="eastAsia"/>
                <w:color w:val="000000"/>
                <w:kern w:val="0"/>
                <w:sz w:val="18"/>
                <w:szCs w:val="18"/>
              </w:rPr>
              <w:t>其他收入</w:t>
            </w:r>
          </w:p>
        </w:tc>
        <w:tc>
          <w:tcPr>
            <w:tcW w:w="225" w:type="pct"/>
            <w:vMerge/>
            <w:tcBorders>
              <w:top w:val="single" w:sz="4" w:space="0" w:color="000000"/>
              <w:left w:val="single" w:sz="4" w:space="0" w:color="000000"/>
              <w:bottom w:val="single" w:sz="4" w:space="0" w:color="000000"/>
              <w:right w:val="single" w:sz="4" w:space="0" w:color="000000"/>
            </w:tcBorders>
            <w:vAlign w:val="center"/>
            <w:hideMark/>
          </w:tcPr>
          <w:p w14:paraId="35884452" w14:textId="77777777" w:rsidR="00C57FE4" w:rsidRPr="00C57FE4" w:rsidRDefault="00C57FE4" w:rsidP="00C57FE4">
            <w:pPr>
              <w:widowControl/>
              <w:jc w:val="left"/>
              <w:rPr>
                <w:rFonts w:ascii="宋体" w:hAnsi="宋体" w:cs="Arial"/>
                <w:color w:val="000000"/>
                <w:kern w:val="0"/>
                <w:sz w:val="18"/>
                <w:szCs w:val="18"/>
              </w:rPr>
            </w:pPr>
          </w:p>
        </w:tc>
        <w:tc>
          <w:tcPr>
            <w:tcW w:w="181" w:type="pct"/>
            <w:tcBorders>
              <w:top w:val="nil"/>
              <w:left w:val="nil"/>
              <w:bottom w:val="nil"/>
              <w:right w:val="nil"/>
            </w:tcBorders>
            <w:shd w:val="clear" w:color="auto" w:fill="auto"/>
            <w:noWrap/>
            <w:vAlign w:val="bottom"/>
            <w:hideMark/>
          </w:tcPr>
          <w:p w14:paraId="47B1CF9C" w14:textId="77777777" w:rsidR="00C57FE4" w:rsidRPr="00C57FE4" w:rsidRDefault="00C57FE4" w:rsidP="00C57FE4">
            <w:pPr>
              <w:widowControl/>
              <w:jc w:val="center"/>
              <w:rPr>
                <w:rFonts w:ascii="宋体" w:hAnsi="宋体" w:cs="Arial"/>
                <w:color w:val="000000"/>
                <w:kern w:val="0"/>
                <w:sz w:val="18"/>
                <w:szCs w:val="18"/>
              </w:rPr>
            </w:pPr>
          </w:p>
        </w:tc>
      </w:tr>
      <w:tr w:rsidR="00C57FE4" w:rsidRPr="00C57FE4" w14:paraId="3CFD31A4" w14:textId="77777777" w:rsidTr="00C57FE4">
        <w:trPr>
          <w:trHeight w:val="450"/>
        </w:trPr>
        <w:tc>
          <w:tcPr>
            <w:tcW w:w="262" w:type="pct"/>
            <w:vMerge/>
            <w:tcBorders>
              <w:top w:val="single" w:sz="4" w:space="0" w:color="000000"/>
              <w:left w:val="single" w:sz="4" w:space="0" w:color="000000"/>
              <w:bottom w:val="single" w:sz="4" w:space="0" w:color="000000"/>
              <w:right w:val="single" w:sz="4" w:space="0" w:color="000000"/>
            </w:tcBorders>
            <w:vAlign w:val="center"/>
            <w:hideMark/>
          </w:tcPr>
          <w:p w14:paraId="5B5974FB" w14:textId="77777777" w:rsidR="00C57FE4" w:rsidRPr="00C57FE4" w:rsidRDefault="00C57FE4" w:rsidP="00C57FE4">
            <w:pPr>
              <w:widowControl/>
              <w:jc w:val="left"/>
              <w:rPr>
                <w:rFonts w:ascii="宋体" w:hAnsi="宋体" w:cs="Arial"/>
                <w:color w:val="000000"/>
                <w:kern w:val="0"/>
                <w:sz w:val="18"/>
                <w:szCs w:val="18"/>
              </w:rPr>
            </w:pPr>
          </w:p>
        </w:tc>
        <w:tc>
          <w:tcPr>
            <w:tcW w:w="502" w:type="pct"/>
            <w:vMerge/>
            <w:tcBorders>
              <w:top w:val="single" w:sz="4" w:space="0" w:color="000000"/>
              <w:left w:val="single" w:sz="4" w:space="0" w:color="000000"/>
              <w:bottom w:val="single" w:sz="4" w:space="0" w:color="000000"/>
              <w:right w:val="single" w:sz="4" w:space="0" w:color="000000"/>
            </w:tcBorders>
            <w:vAlign w:val="center"/>
            <w:hideMark/>
          </w:tcPr>
          <w:p w14:paraId="11E9B40D" w14:textId="77777777" w:rsidR="00C57FE4" w:rsidRPr="00C57FE4" w:rsidRDefault="00C57FE4" w:rsidP="00C57FE4">
            <w:pPr>
              <w:widowControl/>
              <w:jc w:val="left"/>
              <w:rPr>
                <w:rFonts w:ascii="宋体" w:hAnsi="宋体" w:cs="Arial"/>
                <w:color w:val="000000"/>
                <w:kern w:val="0"/>
                <w:sz w:val="18"/>
                <w:szCs w:val="18"/>
              </w:rPr>
            </w:pPr>
          </w:p>
        </w:tc>
        <w:tc>
          <w:tcPr>
            <w:tcW w:w="225" w:type="pct"/>
            <w:vMerge/>
            <w:tcBorders>
              <w:top w:val="single" w:sz="4" w:space="0" w:color="000000"/>
              <w:left w:val="single" w:sz="4" w:space="0" w:color="000000"/>
              <w:bottom w:val="single" w:sz="4" w:space="0" w:color="000000"/>
              <w:right w:val="single" w:sz="4" w:space="0" w:color="000000"/>
            </w:tcBorders>
            <w:vAlign w:val="center"/>
            <w:hideMark/>
          </w:tcPr>
          <w:p w14:paraId="4DAD1BA8" w14:textId="77777777" w:rsidR="00C57FE4" w:rsidRPr="00C57FE4" w:rsidRDefault="00C57FE4" w:rsidP="00C57FE4">
            <w:pPr>
              <w:widowControl/>
              <w:jc w:val="left"/>
              <w:rPr>
                <w:rFonts w:ascii="宋体" w:hAnsi="宋体" w:cs="Arial"/>
                <w:color w:val="000000"/>
                <w:kern w:val="0"/>
                <w:sz w:val="18"/>
                <w:szCs w:val="18"/>
              </w:rPr>
            </w:pPr>
          </w:p>
        </w:tc>
        <w:tc>
          <w:tcPr>
            <w:tcW w:w="225" w:type="pct"/>
            <w:vMerge/>
            <w:tcBorders>
              <w:top w:val="nil"/>
              <w:left w:val="single" w:sz="4" w:space="0" w:color="000000"/>
              <w:bottom w:val="single" w:sz="4" w:space="0" w:color="000000"/>
              <w:right w:val="single" w:sz="4" w:space="0" w:color="000000"/>
            </w:tcBorders>
            <w:vAlign w:val="center"/>
            <w:hideMark/>
          </w:tcPr>
          <w:p w14:paraId="050ADA12" w14:textId="77777777" w:rsidR="00C57FE4" w:rsidRPr="00C57FE4" w:rsidRDefault="00C57FE4" w:rsidP="00C57FE4">
            <w:pPr>
              <w:widowControl/>
              <w:jc w:val="left"/>
              <w:rPr>
                <w:rFonts w:ascii="宋体" w:hAnsi="宋体" w:cs="Arial"/>
                <w:color w:val="000000"/>
                <w:kern w:val="0"/>
                <w:sz w:val="18"/>
                <w:szCs w:val="18"/>
              </w:rPr>
            </w:pPr>
          </w:p>
        </w:tc>
        <w:tc>
          <w:tcPr>
            <w:tcW w:w="225" w:type="pct"/>
            <w:vMerge/>
            <w:tcBorders>
              <w:top w:val="nil"/>
              <w:left w:val="single" w:sz="4" w:space="0" w:color="000000"/>
              <w:bottom w:val="single" w:sz="4" w:space="0" w:color="000000"/>
              <w:right w:val="single" w:sz="4" w:space="0" w:color="000000"/>
            </w:tcBorders>
            <w:vAlign w:val="center"/>
            <w:hideMark/>
          </w:tcPr>
          <w:p w14:paraId="0C5C9672" w14:textId="77777777" w:rsidR="00C57FE4" w:rsidRPr="00C57FE4" w:rsidRDefault="00C57FE4" w:rsidP="00C57FE4">
            <w:pPr>
              <w:widowControl/>
              <w:jc w:val="left"/>
              <w:rPr>
                <w:rFonts w:ascii="宋体" w:hAnsi="宋体" w:cs="Arial"/>
                <w:color w:val="000000"/>
                <w:kern w:val="0"/>
                <w:sz w:val="18"/>
                <w:szCs w:val="18"/>
              </w:rPr>
            </w:pPr>
          </w:p>
        </w:tc>
        <w:tc>
          <w:tcPr>
            <w:tcW w:w="225" w:type="pct"/>
            <w:vMerge/>
            <w:tcBorders>
              <w:top w:val="nil"/>
              <w:left w:val="single" w:sz="4" w:space="0" w:color="000000"/>
              <w:bottom w:val="single" w:sz="4" w:space="0" w:color="000000"/>
              <w:right w:val="single" w:sz="4" w:space="0" w:color="000000"/>
            </w:tcBorders>
            <w:vAlign w:val="center"/>
            <w:hideMark/>
          </w:tcPr>
          <w:p w14:paraId="570445D7" w14:textId="77777777" w:rsidR="00C57FE4" w:rsidRPr="00C57FE4" w:rsidRDefault="00C57FE4" w:rsidP="00C57FE4">
            <w:pPr>
              <w:widowControl/>
              <w:jc w:val="left"/>
              <w:rPr>
                <w:rFonts w:ascii="宋体" w:hAnsi="宋体" w:cs="Arial"/>
                <w:color w:val="000000"/>
                <w:kern w:val="0"/>
                <w:sz w:val="18"/>
                <w:szCs w:val="18"/>
              </w:rPr>
            </w:pPr>
          </w:p>
        </w:tc>
        <w:tc>
          <w:tcPr>
            <w:tcW w:w="225" w:type="pct"/>
            <w:vMerge/>
            <w:tcBorders>
              <w:top w:val="nil"/>
              <w:left w:val="single" w:sz="4" w:space="0" w:color="000000"/>
              <w:bottom w:val="single" w:sz="4" w:space="0" w:color="000000"/>
              <w:right w:val="single" w:sz="4" w:space="0" w:color="000000"/>
            </w:tcBorders>
            <w:vAlign w:val="center"/>
            <w:hideMark/>
          </w:tcPr>
          <w:p w14:paraId="59F82C4F" w14:textId="77777777" w:rsidR="00C57FE4" w:rsidRPr="00C57FE4" w:rsidRDefault="00C57FE4" w:rsidP="00C57FE4">
            <w:pPr>
              <w:widowControl/>
              <w:jc w:val="left"/>
              <w:rPr>
                <w:rFonts w:ascii="宋体" w:hAnsi="宋体" w:cs="Arial"/>
                <w:color w:val="000000"/>
                <w:kern w:val="0"/>
                <w:sz w:val="18"/>
                <w:szCs w:val="18"/>
              </w:rPr>
            </w:pPr>
          </w:p>
        </w:tc>
        <w:tc>
          <w:tcPr>
            <w:tcW w:w="225" w:type="pct"/>
            <w:vMerge/>
            <w:tcBorders>
              <w:top w:val="nil"/>
              <w:left w:val="single" w:sz="4" w:space="0" w:color="000000"/>
              <w:bottom w:val="single" w:sz="4" w:space="0" w:color="000000"/>
              <w:right w:val="single" w:sz="4" w:space="0" w:color="000000"/>
            </w:tcBorders>
            <w:vAlign w:val="center"/>
            <w:hideMark/>
          </w:tcPr>
          <w:p w14:paraId="20C8BF6C" w14:textId="77777777" w:rsidR="00C57FE4" w:rsidRPr="00C57FE4" w:rsidRDefault="00C57FE4" w:rsidP="00C57FE4">
            <w:pPr>
              <w:widowControl/>
              <w:jc w:val="left"/>
              <w:rPr>
                <w:rFonts w:ascii="宋体" w:hAnsi="宋体" w:cs="Arial"/>
                <w:color w:val="000000"/>
                <w:kern w:val="0"/>
                <w:sz w:val="18"/>
                <w:szCs w:val="18"/>
              </w:rPr>
            </w:pPr>
          </w:p>
        </w:tc>
        <w:tc>
          <w:tcPr>
            <w:tcW w:w="225" w:type="pct"/>
            <w:vMerge/>
            <w:tcBorders>
              <w:top w:val="nil"/>
              <w:left w:val="single" w:sz="4" w:space="0" w:color="000000"/>
              <w:bottom w:val="single" w:sz="4" w:space="0" w:color="000000"/>
              <w:right w:val="single" w:sz="4" w:space="0" w:color="000000"/>
            </w:tcBorders>
            <w:vAlign w:val="center"/>
            <w:hideMark/>
          </w:tcPr>
          <w:p w14:paraId="50645B37" w14:textId="77777777" w:rsidR="00C57FE4" w:rsidRPr="00C57FE4" w:rsidRDefault="00C57FE4" w:rsidP="00C57FE4">
            <w:pPr>
              <w:widowControl/>
              <w:jc w:val="left"/>
              <w:rPr>
                <w:rFonts w:ascii="宋体" w:hAnsi="宋体" w:cs="Arial"/>
                <w:color w:val="000000"/>
                <w:kern w:val="0"/>
                <w:sz w:val="18"/>
                <w:szCs w:val="18"/>
              </w:rPr>
            </w:pPr>
          </w:p>
        </w:tc>
        <w:tc>
          <w:tcPr>
            <w:tcW w:w="225" w:type="pct"/>
            <w:vMerge/>
            <w:tcBorders>
              <w:top w:val="nil"/>
              <w:left w:val="single" w:sz="4" w:space="0" w:color="000000"/>
              <w:bottom w:val="single" w:sz="4" w:space="0" w:color="000000"/>
              <w:right w:val="single" w:sz="4" w:space="0" w:color="000000"/>
            </w:tcBorders>
            <w:vAlign w:val="center"/>
            <w:hideMark/>
          </w:tcPr>
          <w:p w14:paraId="350C23AC" w14:textId="77777777" w:rsidR="00C57FE4" w:rsidRPr="00C57FE4" w:rsidRDefault="00C57FE4" w:rsidP="00C57FE4">
            <w:pPr>
              <w:widowControl/>
              <w:jc w:val="left"/>
              <w:rPr>
                <w:rFonts w:ascii="宋体" w:hAnsi="宋体" w:cs="Arial"/>
                <w:color w:val="000000"/>
                <w:kern w:val="0"/>
                <w:sz w:val="18"/>
                <w:szCs w:val="18"/>
              </w:rPr>
            </w:pPr>
          </w:p>
        </w:tc>
        <w:tc>
          <w:tcPr>
            <w:tcW w:w="225" w:type="pct"/>
            <w:vMerge/>
            <w:tcBorders>
              <w:top w:val="nil"/>
              <w:left w:val="single" w:sz="4" w:space="0" w:color="000000"/>
              <w:bottom w:val="single" w:sz="4" w:space="0" w:color="000000"/>
              <w:right w:val="single" w:sz="4" w:space="0" w:color="000000"/>
            </w:tcBorders>
            <w:vAlign w:val="center"/>
            <w:hideMark/>
          </w:tcPr>
          <w:p w14:paraId="2DC15D65" w14:textId="77777777" w:rsidR="00C57FE4" w:rsidRPr="00C57FE4" w:rsidRDefault="00C57FE4" w:rsidP="00C57FE4">
            <w:pPr>
              <w:widowControl/>
              <w:jc w:val="left"/>
              <w:rPr>
                <w:rFonts w:ascii="宋体" w:hAnsi="宋体" w:cs="Arial"/>
                <w:color w:val="000000"/>
                <w:kern w:val="0"/>
                <w:sz w:val="18"/>
                <w:szCs w:val="18"/>
              </w:rPr>
            </w:pPr>
          </w:p>
        </w:tc>
        <w:tc>
          <w:tcPr>
            <w:tcW w:w="225" w:type="pct"/>
            <w:vMerge/>
            <w:tcBorders>
              <w:top w:val="nil"/>
              <w:left w:val="single" w:sz="4" w:space="0" w:color="000000"/>
              <w:bottom w:val="single" w:sz="4" w:space="0" w:color="000000"/>
              <w:right w:val="single" w:sz="4" w:space="0" w:color="000000"/>
            </w:tcBorders>
            <w:vAlign w:val="center"/>
            <w:hideMark/>
          </w:tcPr>
          <w:p w14:paraId="6E28B259" w14:textId="77777777" w:rsidR="00C57FE4" w:rsidRPr="00C57FE4" w:rsidRDefault="00C57FE4" w:rsidP="00C57FE4">
            <w:pPr>
              <w:widowControl/>
              <w:jc w:val="left"/>
              <w:rPr>
                <w:rFonts w:ascii="宋体" w:hAnsi="宋体" w:cs="Arial"/>
                <w:color w:val="000000"/>
                <w:kern w:val="0"/>
                <w:sz w:val="18"/>
                <w:szCs w:val="18"/>
              </w:rPr>
            </w:pPr>
          </w:p>
        </w:tc>
        <w:tc>
          <w:tcPr>
            <w:tcW w:w="225" w:type="pct"/>
            <w:vMerge/>
            <w:tcBorders>
              <w:top w:val="nil"/>
              <w:left w:val="single" w:sz="4" w:space="0" w:color="000000"/>
              <w:bottom w:val="single" w:sz="4" w:space="0" w:color="000000"/>
              <w:right w:val="single" w:sz="4" w:space="0" w:color="000000"/>
            </w:tcBorders>
            <w:vAlign w:val="center"/>
            <w:hideMark/>
          </w:tcPr>
          <w:p w14:paraId="2A4EE530" w14:textId="77777777" w:rsidR="00C57FE4" w:rsidRPr="00C57FE4" w:rsidRDefault="00C57FE4" w:rsidP="00C57FE4">
            <w:pPr>
              <w:widowControl/>
              <w:jc w:val="left"/>
              <w:rPr>
                <w:rFonts w:ascii="宋体" w:hAnsi="宋体" w:cs="Arial"/>
                <w:color w:val="000000"/>
                <w:kern w:val="0"/>
                <w:sz w:val="18"/>
                <w:szCs w:val="18"/>
              </w:rPr>
            </w:pPr>
          </w:p>
        </w:tc>
        <w:tc>
          <w:tcPr>
            <w:tcW w:w="225" w:type="pct"/>
            <w:tcBorders>
              <w:top w:val="nil"/>
              <w:left w:val="nil"/>
              <w:bottom w:val="single" w:sz="4" w:space="0" w:color="000000"/>
              <w:right w:val="single" w:sz="4" w:space="0" w:color="000000"/>
            </w:tcBorders>
            <w:shd w:val="clear" w:color="auto" w:fill="auto"/>
            <w:vAlign w:val="center"/>
            <w:hideMark/>
          </w:tcPr>
          <w:p w14:paraId="2FBB28CC" w14:textId="77777777" w:rsidR="00C57FE4" w:rsidRPr="00C57FE4" w:rsidRDefault="00C57FE4" w:rsidP="00C57FE4">
            <w:pPr>
              <w:widowControl/>
              <w:jc w:val="center"/>
              <w:rPr>
                <w:rFonts w:ascii="宋体" w:hAnsi="宋体" w:cs="Arial"/>
                <w:color w:val="000000"/>
                <w:kern w:val="0"/>
                <w:sz w:val="18"/>
                <w:szCs w:val="18"/>
              </w:rPr>
            </w:pPr>
            <w:r w:rsidRPr="00C57FE4">
              <w:rPr>
                <w:rFonts w:ascii="宋体" w:hAnsi="宋体" w:cs="Arial" w:hint="eastAsia"/>
                <w:color w:val="000000"/>
                <w:kern w:val="0"/>
                <w:sz w:val="18"/>
                <w:szCs w:val="18"/>
              </w:rPr>
              <w:t>金额</w:t>
            </w:r>
          </w:p>
        </w:tc>
        <w:tc>
          <w:tcPr>
            <w:tcW w:w="225" w:type="pct"/>
            <w:tcBorders>
              <w:top w:val="nil"/>
              <w:left w:val="nil"/>
              <w:bottom w:val="single" w:sz="4" w:space="0" w:color="000000"/>
              <w:right w:val="single" w:sz="4" w:space="0" w:color="000000"/>
            </w:tcBorders>
            <w:shd w:val="clear" w:color="auto" w:fill="auto"/>
            <w:vAlign w:val="center"/>
            <w:hideMark/>
          </w:tcPr>
          <w:p w14:paraId="3A18E317" w14:textId="77777777" w:rsidR="00C57FE4" w:rsidRPr="00C57FE4" w:rsidRDefault="00C57FE4" w:rsidP="00C57FE4">
            <w:pPr>
              <w:widowControl/>
              <w:jc w:val="center"/>
              <w:rPr>
                <w:rFonts w:ascii="宋体" w:hAnsi="宋体" w:cs="Arial"/>
                <w:color w:val="000000"/>
                <w:kern w:val="0"/>
                <w:sz w:val="18"/>
                <w:szCs w:val="18"/>
              </w:rPr>
            </w:pPr>
            <w:r w:rsidRPr="00C57FE4">
              <w:rPr>
                <w:rFonts w:ascii="宋体" w:hAnsi="宋体" w:cs="Arial" w:hint="eastAsia"/>
                <w:color w:val="000000"/>
                <w:kern w:val="0"/>
                <w:sz w:val="18"/>
                <w:szCs w:val="18"/>
              </w:rPr>
              <w:t>其中：教育收费</w:t>
            </w:r>
          </w:p>
        </w:tc>
        <w:tc>
          <w:tcPr>
            <w:tcW w:w="225" w:type="pct"/>
            <w:vMerge/>
            <w:tcBorders>
              <w:top w:val="nil"/>
              <w:left w:val="single" w:sz="4" w:space="0" w:color="000000"/>
              <w:bottom w:val="single" w:sz="4" w:space="0" w:color="000000"/>
              <w:right w:val="single" w:sz="4" w:space="0" w:color="000000"/>
            </w:tcBorders>
            <w:vAlign w:val="center"/>
            <w:hideMark/>
          </w:tcPr>
          <w:p w14:paraId="67CCC00C" w14:textId="77777777" w:rsidR="00C57FE4" w:rsidRPr="00C57FE4" w:rsidRDefault="00C57FE4" w:rsidP="00C57FE4">
            <w:pPr>
              <w:widowControl/>
              <w:jc w:val="left"/>
              <w:rPr>
                <w:rFonts w:ascii="宋体" w:hAnsi="宋体" w:cs="Arial"/>
                <w:color w:val="000000"/>
                <w:kern w:val="0"/>
                <w:sz w:val="18"/>
                <w:szCs w:val="18"/>
              </w:rPr>
            </w:pPr>
          </w:p>
        </w:tc>
        <w:tc>
          <w:tcPr>
            <w:tcW w:w="225" w:type="pct"/>
            <w:vMerge/>
            <w:tcBorders>
              <w:top w:val="nil"/>
              <w:left w:val="single" w:sz="4" w:space="0" w:color="000000"/>
              <w:bottom w:val="single" w:sz="4" w:space="0" w:color="000000"/>
              <w:right w:val="single" w:sz="4" w:space="0" w:color="000000"/>
            </w:tcBorders>
            <w:vAlign w:val="center"/>
            <w:hideMark/>
          </w:tcPr>
          <w:p w14:paraId="34F06C45" w14:textId="77777777" w:rsidR="00C57FE4" w:rsidRPr="00C57FE4" w:rsidRDefault="00C57FE4" w:rsidP="00C57FE4">
            <w:pPr>
              <w:widowControl/>
              <w:jc w:val="left"/>
              <w:rPr>
                <w:rFonts w:ascii="宋体" w:hAnsi="宋体" w:cs="Arial"/>
                <w:color w:val="000000"/>
                <w:kern w:val="0"/>
                <w:sz w:val="18"/>
                <w:szCs w:val="18"/>
              </w:rPr>
            </w:pPr>
          </w:p>
        </w:tc>
        <w:tc>
          <w:tcPr>
            <w:tcW w:w="225" w:type="pct"/>
            <w:vMerge/>
            <w:tcBorders>
              <w:top w:val="nil"/>
              <w:left w:val="single" w:sz="4" w:space="0" w:color="000000"/>
              <w:bottom w:val="single" w:sz="4" w:space="0" w:color="000000"/>
              <w:right w:val="single" w:sz="4" w:space="0" w:color="000000"/>
            </w:tcBorders>
            <w:vAlign w:val="center"/>
            <w:hideMark/>
          </w:tcPr>
          <w:p w14:paraId="067659BA" w14:textId="77777777" w:rsidR="00C57FE4" w:rsidRPr="00C57FE4" w:rsidRDefault="00C57FE4" w:rsidP="00C57FE4">
            <w:pPr>
              <w:widowControl/>
              <w:jc w:val="left"/>
              <w:rPr>
                <w:rFonts w:ascii="宋体" w:hAnsi="宋体" w:cs="Arial"/>
                <w:color w:val="000000"/>
                <w:kern w:val="0"/>
                <w:sz w:val="18"/>
                <w:szCs w:val="18"/>
              </w:rPr>
            </w:pPr>
          </w:p>
        </w:tc>
        <w:tc>
          <w:tcPr>
            <w:tcW w:w="225" w:type="pct"/>
            <w:vMerge/>
            <w:tcBorders>
              <w:top w:val="nil"/>
              <w:left w:val="single" w:sz="4" w:space="0" w:color="000000"/>
              <w:bottom w:val="single" w:sz="4" w:space="0" w:color="000000"/>
              <w:right w:val="single" w:sz="4" w:space="0" w:color="000000"/>
            </w:tcBorders>
            <w:vAlign w:val="center"/>
            <w:hideMark/>
          </w:tcPr>
          <w:p w14:paraId="055CF310" w14:textId="77777777" w:rsidR="00C57FE4" w:rsidRPr="00C57FE4" w:rsidRDefault="00C57FE4" w:rsidP="00C57FE4">
            <w:pPr>
              <w:widowControl/>
              <w:jc w:val="left"/>
              <w:rPr>
                <w:rFonts w:ascii="宋体" w:hAnsi="宋体" w:cs="Arial"/>
                <w:color w:val="000000"/>
                <w:kern w:val="0"/>
                <w:sz w:val="18"/>
                <w:szCs w:val="18"/>
              </w:rPr>
            </w:pPr>
          </w:p>
        </w:tc>
        <w:tc>
          <w:tcPr>
            <w:tcW w:w="225" w:type="pct"/>
            <w:vMerge/>
            <w:tcBorders>
              <w:top w:val="single" w:sz="4" w:space="0" w:color="000000"/>
              <w:left w:val="single" w:sz="4" w:space="0" w:color="000000"/>
              <w:bottom w:val="single" w:sz="4" w:space="0" w:color="000000"/>
              <w:right w:val="single" w:sz="4" w:space="0" w:color="000000"/>
            </w:tcBorders>
            <w:vAlign w:val="center"/>
            <w:hideMark/>
          </w:tcPr>
          <w:p w14:paraId="59E57305" w14:textId="77777777" w:rsidR="00C57FE4" w:rsidRPr="00C57FE4" w:rsidRDefault="00C57FE4" w:rsidP="00C57FE4">
            <w:pPr>
              <w:widowControl/>
              <w:jc w:val="left"/>
              <w:rPr>
                <w:rFonts w:ascii="宋体" w:hAnsi="宋体" w:cs="Arial"/>
                <w:color w:val="000000"/>
                <w:kern w:val="0"/>
                <w:sz w:val="18"/>
                <w:szCs w:val="18"/>
              </w:rPr>
            </w:pPr>
          </w:p>
        </w:tc>
        <w:tc>
          <w:tcPr>
            <w:tcW w:w="181" w:type="pct"/>
            <w:tcBorders>
              <w:top w:val="nil"/>
              <w:left w:val="nil"/>
              <w:bottom w:val="nil"/>
              <w:right w:val="nil"/>
            </w:tcBorders>
            <w:shd w:val="clear" w:color="auto" w:fill="auto"/>
            <w:noWrap/>
            <w:vAlign w:val="bottom"/>
            <w:hideMark/>
          </w:tcPr>
          <w:p w14:paraId="527A6839" w14:textId="77777777" w:rsidR="00C57FE4" w:rsidRPr="00C57FE4" w:rsidRDefault="00C57FE4" w:rsidP="00C57FE4">
            <w:pPr>
              <w:widowControl/>
              <w:jc w:val="center"/>
              <w:rPr>
                <w:rFonts w:ascii="宋体" w:hAnsi="宋体" w:cs="Arial"/>
                <w:color w:val="000000"/>
                <w:kern w:val="0"/>
                <w:sz w:val="18"/>
                <w:szCs w:val="18"/>
              </w:rPr>
            </w:pPr>
          </w:p>
        </w:tc>
      </w:tr>
      <w:tr w:rsidR="00C57FE4" w:rsidRPr="00C57FE4" w14:paraId="52418554" w14:textId="77777777" w:rsidTr="00C57FE4">
        <w:trPr>
          <w:trHeight w:val="450"/>
        </w:trPr>
        <w:tc>
          <w:tcPr>
            <w:tcW w:w="262" w:type="pct"/>
            <w:tcBorders>
              <w:top w:val="nil"/>
              <w:left w:val="single" w:sz="4" w:space="0" w:color="000000"/>
              <w:bottom w:val="single" w:sz="4" w:space="0" w:color="000000"/>
              <w:right w:val="single" w:sz="4" w:space="0" w:color="000000"/>
            </w:tcBorders>
            <w:shd w:val="clear" w:color="auto" w:fill="auto"/>
            <w:vAlign w:val="center"/>
            <w:hideMark/>
          </w:tcPr>
          <w:p w14:paraId="58663FBC" w14:textId="77777777" w:rsidR="00C57FE4" w:rsidRPr="00C57FE4" w:rsidRDefault="00C57FE4" w:rsidP="00C57FE4">
            <w:pPr>
              <w:widowControl/>
              <w:jc w:val="left"/>
              <w:rPr>
                <w:rFonts w:ascii="宋体" w:hAnsi="宋体" w:cs="Arial"/>
                <w:b/>
                <w:bCs/>
                <w:color w:val="000000"/>
                <w:kern w:val="0"/>
                <w:sz w:val="18"/>
                <w:szCs w:val="18"/>
              </w:rPr>
            </w:pPr>
            <w:r w:rsidRPr="00C57FE4">
              <w:rPr>
                <w:rFonts w:ascii="宋体" w:hAnsi="宋体" w:cs="Arial" w:hint="eastAsia"/>
                <w:b/>
                <w:bCs/>
                <w:color w:val="000000"/>
                <w:kern w:val="0"/>
                <w:sz w:val="18"/>
                <w:szCs w:val="18"/>
              </w:rPr>
              <w:t xml:space="preserve">　</w:t>
            </w:r>
          </w:p>
        </w:tc>
        <w:tc>
          <w:tcPr>
            <w:tcW w:w="502" w:type="pct"/>
            <w:tcBorders>
              <w:top w:val="nil"/>
              <w:left w:val="nil"/>
              <w:bottom w:val="single" w:sz="4" w:space="0" w:color="000000"/>
              <w:right w:val="single" w:sz="4" w:space="0" w:color="000000"/>
            </w:tcBorders>
            <w:shd w:val="clear" w:color="auto" w:fill="auto"/>
            <w:vAlign w:val="center"/>
            <w:hideMark/>
          </w:tcPr>
          <w:p w14:paraId="65A8035C" w14:textId="77777777" w:rsidR="00C57FE4" w:rsidRPr="00C57FE4" w:rsidRDefault="00C57FE4" w:rsidP="00C57FE4">
            <w:pPr>
              <w:widowControl/>
              <w:jc w:val="left"/>
              <w:rPr>
                <w:rFonts w:ascii="宋体" w:hAnsi="宋体" w:cs="Arial"/>
                <w:b/>
                <w:bCs/>
                <w:color w:val="000000"/>
                <w:kern w:val="0"/>
                <w:sz w:val="18"/>
                <w:szCs w:val="18"/>
              </w:rPr>
            </w:pPr>
            <w:r w:rsidRPr="00C57FE4">
              <w:rPr>
                <w:rFonts w:ascii="宋体" w:hAnsi="宋体" w:cs="Arial" w:hint="eastAsia"/>
                <w:b/>
                <w:bCs/>
                <w:color w:val="000000"/>
                <w:kern w:val="0"/>
                <w:sz w:val="18"/>
                <w:szCs w:val="18"/>
              </w:rPr>
              <w:t>合计</w:t>
            </w:r>
          </w:p>
        </w:tc>
        <w:tc>
          <w:tcPr>
            <w:tcW w:w="225" w:type="pct"/>
            <w:tcBorders>
              <w:top w:val="nil"/>
              <w:left w:val="nil"/>
              <w:bottom w:val="single" w:sz="4" w:space="0" w:color="000000"/>
              <w:right w:val="single" w:sz="4" w:space="0" w:color="000000"/>
            </w:tcBorders>
            <w:shd w:val="clear" w:color="auto" w:fill="auto"/>
            <w:noWrap/>
            <w:vAlign w:val="center"/>
            <w:hideMark/>
          </w:tcPr>
          <w:p w14:paraId="7995C81F" w14:textId="77777777" w:rsidR="00C57FE4" w:rsidRPr="00C57FE4" w:rsidRDefault="00C57FE4" w:rsidP="00C57FE4">
            <w:pPr>
              <w:widowControl/>
              <w:jc w:val="right"/>
              <w:rPr>
                <w:rFonts w:ascii="宋体" w:hAnsi="宋体" w:cs="Arial"/>
                <w:b/>
                <w:bCs/>
                <w:color w:val="000000"/>
                <w:kern w:val="0"/>
                <w:sz w:val="18"/>
                <w:szCs w:val="18"/>
              </w:rPr>
            </w:pPr>
            <w:r w:rsidRPr="00C57FE4">
              <w:rPr>
                <w:rFonts w:ascii="宋体" w:hAnsi="宋体" w:cs="Arial" w:hint="eastAsia"/>
                <w:b/>
                <w:bCs/>
                <w:color w:val="000000"/>
                <w:kern w:val="0"/>
                <w:sz w:val="18"/>
                <w:szCs w:val="18"/>
              </w:rPr>
              <w:t>2,745.44</w:t>
            </w:r>
          </w:p>
        </w:tc>
        <w:tc>
          <w:tcPr>
            <w:tcW w:w="225" w:type="pct"/>
            <w:tcBorders>
              <w:top w:val="nil"/>
              <w:left w:val="nil"/>
              <w:bottom w:val="single" w:sz="4" w:space="0" w:color="000000"/>
              <w:right w:val="single" w:sz="4" w:space="0" w:color="000000"/>
            </w:tcBorders>
            <w:shd w:val="clear" w:color="auto" w:fill="auto"/>
            <w:noWrap/>
            <w:vAlign w:val="center"/>
            <w:hideMark/>
          </w:tcPr>
          <w:p w14:paraId="022B3617" w14:textId="77777777" w:rsidR="00C57FE4" w:rsidRPr="00C57FE4" w:rsidRDefault="00C57FE4" w:rsidP="00C57FE4">
            <w:pPr>
              <w:widowControl/>
              <w:jc w:val="right"/>
              <w:rPr>
                <w:rFonts w:ascii="宋体" w:hAnsi="宋体" w:cs="Arial"/>
                <w:b/>
                <w:bCs/>
                <w:color w:val="000000"/>
                <w:kern w:val="0"/>
                <w:sz w:val="18"/>
                <w:szCs w:val="18"/>
              </w:rPr>
            </w:pPr>
            <w:r w:rsidRPr="00C57FE4">
              <w:rPr>
                <w:rFonts w:ascii="宋体" w:hAnsi="宋体" w:cs="Arial" w:hint="eastAsia"/>
                <w:b/>
                <w:bCs/>
                <w:color w:val="000000"/>
                <w:kern w:val="0"/>
                <w:sz w:val="18"/>
                <w:szCs w:val="18"/>
              </w:rPr>
              <w:t>50.00</w:t>
            </w:r>
          </w:p>
        </w:tc>
        <w:tc>
          <w:tcPr>
            <w:tcW w:w="225" w:type="pct"/>
            <w:tcBorders>
              <w:top w:val="nil"/>
              <w:left w:val="nil"/>
              <w:bottom w:val="single" w:sz="4" w:space="0" w:color="000000"/>
              <w:right w:val="single" w:sz="4" w:space="0" w:color="000000"/>
            </w:tcBorders>
            <w:shd w:val="clear" w:color="auto" w:fill="auto"/>
            <w:noWrap/>
            <w:vAlign w:val="center"/>
            <w:hideMark/>
          </w:tcPr>
          <w:p w14:paraId="4EC6C854" w14:textId="77777777" w:rsidR="00C57FE4" w:rsidRPr="00C57FE4" w:rsidRDefault="00C57FE4" w:rsidP="00C57FE4">
            <w:pPr>
              <w:widowControl/>
              <w:jc w:val="right"/>
              <w:rPr>
                <w:rFonts w:ascii="宋体" w:hAnsi="宋体" w:cs="Arial"/>
                <w:b/>
                <w:bCs/>
                <w:color w:val="000000"/>
                <w:kern w:val="0"/>
                <w:sz w:val="18"/>
                <w:szCs w:val="18"/>
              </w:rPr>
            </w:pPr>
            <w:r w:rsidRPr="00C57FE4">
              <w:rPr>
                <w:rFonts w:ascii="宋体" w:hAnsi="宋体" w:cs="Arial" w:hint="eastAsia"/>
                <w:b/>
                <w:bCs/>
                <w:color w:val="000000"/>
                <w:kern w:val="0"/>
                <w:sz w:val="18"/>
                <w:szCs w:val="18"/>
              </w:rPr>
              <w:t>50.00</w:t>
            </w:r>
          </w:p>
        </w:tc>
        <w:tc>
          <w:tcPr>
            <w:tcW w:w="225" w:type="pct"/>
            <w:tcBorders>
              <w:top w:val="nil"/>
              <w:left w:val="nil"/>
              <w:bottom w:val="single" w:sz="4" w:space="0" w:color="000000"/>
              <w:right w:val="single" w:sz="4" w:space="0" w:color="000000"/>
            </w:tcBorders>
            <w:shd w:val="clear" w:color="auto" w:fill="auto"/>
            <w:noWrap/>
            <w:vAlign w:val="center"/>
            <w:hideMark/>
          </w:tcPr>
          <w:p w14:paraId="3B000C4B" w14:textId="77777777" w:rsidR="00C57FE4" w:rsidRPr="00C57FE4" w:rsidRDefault="00C57FE4" w:rsidP="00C57FE4">
            <w:pPr>
              <w:widowControl/>
              <w:jc w:val="right"/>
              <w:rPr>
                <w:rFonts w:ascii="宋体" w:hAnsi="宋体" w:cs="Arial"/>
                <w:b/>
                <w:bCs/>
                <w:color w:val="000000"/>
                <w:kern w:val="0"/>
                <w:sz w:val="18"/>
                <w:szCs w:val="18"/>
              </w:rPr>
            </w:pPr>
            <w:r w:rsidRPr="00C57FE4">
              <w:rPr>
                <w:rFonts w:ascii="宋体" w:hAnsi="宋体" w:cs="Arial" w:hint="eastAsia"/>
                <w:b/>
                <w:bCs/>
                <w:color w:val="000000"/>
                <w:kern w:val="0"/>
                <w:sz w:val="18"/>
                <w:szCs w:val="18"/>
              </w:rPr>
              <w:t xml:space="preserve">　</w:t>
            </w:r>
          </w:p>
        </w:tc>
        <w:tc>
          <w:tcPr>
            <w:tcW w:w="225" w:type="pct"/>
            <w:tcBorders>
              <w:top w:val="nil"/>
              <w:left w:val="nil"/>
              <w:bottom w:val="single" w:sz="4" w:space="0" w:color="000000"/>
              <w:right w:val="single" w:sz="4" w:space="0" w:color="000000"/>
            </w:tcBorders>
            <w:shd w:val="clear" w:color="auto" w:fill="auto"/>
            <w:noWrap/>
            <w:vAlign w:val="center"/>
            <w:hideMark/>
          </w:tcPr>
          <w:p w14:paraId="0BE4788F" w14:textId="77777777" w:rsidR="00C57FE4" w:rsidRPr="00C57FE4" w:rsidRDefault="00C57FE4" w:rsidP="00C57FE4">
            <w:pPr>
              <w:widowControl/>
              <w:jc w:val="right"/>
              <w:rPr>
                <w:rFonts w:ascii="宋体" w:hAnsi="宋体" w:cs="Arial"/>
                <w:b/>
                <w:bCs/>
                <w:color w:val="000000"/>
                <w:kern w:val="0"/>
                <w:sz w:val="18"/>
                <w:szCs w:val="18"/>
              </w:rPr>
            </w:pPr>
            <w:r w:rsidRPr="00C57FE4">
              <w:rPr>
                <w:rFonts w:ascii="宋体" w:hAnsi="宋体" w:cs="Arial" w:hint="eastAsia"/>
                <w:b/>
                <w:bCs/>
                <w:color w:val="000000"/>
                <w:kern w:val="0"/>
                <w:sz w:val="18"/>
                <w:szCs w:val="18"/>
              </w:rPr>
              <w:t xml:space="preserve">　</w:t>
            </w:r>
          </w:p>
        </w:tc>
        <w:tc>
          <w:tcPr>
            <w:tcW w:w="225" w:type="pct"/>
            <w:tcBorders>
              <w:top w:val="nil"/>
              <w:left w:val="nil"/>
              <w:bottom w:val="single" w:sz="4" w:space="0" w:color="000000"/>
              <w:right w:val="single" w:sz="4" w:space="0" w:color="000000"/>
            </w:tcBorders>
            <w:shd w:val="clear" w:color="auto" w:fill="auto"/>
            <w:noWrap/>
            <w:vAlign w:val="center"/>
            <w:hideMark/>
          </w:tcPr>
          <w:p w14:paraId="56F1BB39" w14:textId="77777777" w:rsidR="00C57FE4" w:rsidRPr="00C57FE4" w:rsidRDefault="00C57FE4" w:rsidP="00C57FE4">
            <w:pPr>
              <w:widowControl/>
              <w:jc w:val="right"/>
              <w:rPr>
                <w:rFonts w:ascii="宋体" w:hAnsi="宋体" w:cs="Arial"/>
                <w:b/>
                <w:bCs/>
                <w:color w:val="000000"/>
                <w:kern w:val="0"/>
                <w:sz w:val="18"/>
                <w:szCs w:val="18"/>
              </w:rPr>
            </w:pPr>
            <w:r w:rsidRPr="00C57FE4">
              <w:rPr>
                <w:rFonts w:ascii="宋体" w:hAnsi="宋体" w:cs="Arial" w:hint="eastAsia"/>
                <w:b/>
                <w:bCs/>
                <w:color w:val="000000"/>
                <w:kern w:val="0"/>
                <w:sz w:val="18"/>
                <w:szCs w:val="18"/>
              </w:rPr>
              <w:t xml:space="preserve">　</w:t>
            </w:r>
          </w:p>
        </w:tc>
        <w:tc>
          <w:tcPr>
            <w:tcW w:w="225" w:type="pct"/>
            <w:tcBorders>
              <w:top w:val="nil"/>
              <w:left w:val="nil"/>
              <w:bottom w:val="single" w:sz="4" w:space="0" w:color="000000"/>
              <w:right w:val="single" w:sz="4" w:space="0" w:color="000000"/>
            </w:tcBorders>
            <w:shd w:val="clear" w:color="auto" w:fill="auto"/>
            <w:noWrap/>
            <w:vAlign w:val="center"/>
            <w:hideMark/>
          </w:tcPr>
          <w:p w14:paraId="12A8592B" w14:textId="77777777" w:rsidR="00C57FE4" w:rsidRPr="00C57FE4" w:rsidRDefault="00C57FE4" w:rsidP="00C57FE4">
            <w:pPr>
              <w:widowControl/>
              <w:jc w:val="right"/>
              <w:rPr>
                <w:rFonts w:ascii="宋体" w:hAnsi="宋体" w:cs="Arial"/>
                <w:b/>
                <w:bCs/>
                <w:color w:val="000000"/>
                <w:kern w:val="0"/>
                <w:sz w:val="18"/>
                <w:szCs w:val="18"/>
              </w:rPr>
            </w:pPr>
            <w:r w:rsidRPr="00C57FE4">
              <w:rPr>
                <w:rFonts w:ascii="宋体" w:hAnsi="宋体" w:cs="Arial" w:hint="eastAsia"/>
                <w:b/>
                <w:bCs/>
                <w:color w:val="000000"/>
                <w:kern w:val="0"/>
                <w:sz w:val="18"/>
                <w:szCs w:val="18"/>
              </w:rPr>
              <w:t xml:space="preserve">　</w:t>
            </w:r>
          </w:p>
        </w:tc>
        <w:tc>
          <w:tcPr>
            <w:tcW w:w="225" w:type="pct"/>
            <w:tcBorders>
              <w:top w:val="nil"/>
              <w:left w:val="nil"/>
              <w:bottom w:val="single" w:sz="4" w:space="0" w:color="000000"/>
              <w:right w:val="single" w:sz="4" w:space="0" w:color="000000"/>
            </w:tcBorders>
            <w:shd w:val="clear" w:color="auto" w:fill="auto"/>
            <w:noWrap/>
            <w:vAlign w:val="center"/>
            <w:hideMark/>
          </w:tcPr>
          <w:p w14:paraId="5F7189D5" w14:textId="77777777" w:rsidR="00C57FE4" w:rsidRPr="00C57FE4" w:rsidRDefault="00C57FE4" w:rsidP="00C57FE4">
            <w:pPr>
              <w:widowControl/>
              <w:jc w:val="right"/>
              <w:rPr>
                <w:rFonts w:ascii="宋体" w:hAnsi="宋体" w:cs="Arial"/>
                <w:b/>
                <w:bCs/>
                <w:color w:val="000000"/>
                <w:kern w:val="0"/>
                <w:sz w:val="18"/>
                <w:szCs w:val="18"/>
              </w:rPr>
            </w:pPr>
            <w:r w:rsidRPr="00C57FE4">
              <w:rPr>
                <w:rFonts w:ascii="宋体" w:hAnsi="宋体" w:cs="Arial" w:hint="eastAsia"/>
                <w:b/>
                <w:bCs/>
                <w:color w:val="000000"/>
                <w:kern w:val="0"/>
                <w:sz w:val="18"/>
                <w:szCs w:val="18"/>
              </w:rPr>
              <w:t>2,695.44</w:t>
            </w:r>
          </w:p>
        </w:tc>
        <w:tc>
          <w:tcPr>
            <w:tcW w:w="225" w:type="pct"/>
            <w:tcBorders>
              <w:top w:val="nil"/>
              <w:left w:val="nil"/>
              <w:bottom w:val="single" w:sz="4" w:space="0" w:color="000000"/>
              <w:right w:val="single" w:sz="4" w:space="0" w:color="000000"/>
            </w:tcBorders>
            <w:shd w:val="clear" w:color="auto" w:fill="auto"/>
            <w:noWrap/>
            <w:vAlign w:val="center"/>
            <w:hideMark/>
          </w:tcPr>
          <w:p w14:paraId="21C18799" w14:textId="77777777" w:rsidR="00C57FE4" w:rsidRPr="00C57FE4" w:rsidRDefault="00C57FE4" w:rsidP="00C57FE4">
            <w:pPr>
              <w:widowControl/>
              <w:jc w:val="right"/>
              <w:rPr>
                <w:rFonts w:ascii="宋体" w:hAnsi="宋体" w:cs="Arial"/>
                <w:b/>
                <w:bCs/>
                <w:color w:val="000000"/>
                <w:kern w:val="0"/>
                <w:sz w:val="18"/>
                <w:szCs w:val="18"/>
              </w:rPr>
            </w:pPr>
            <w:r w:rsidRPr="00C57FE4">
              <w:rPr>
                <w:rFonts w:ascii="宋体" w:hAnsi="宋体" w:cs="Arial" w:hint="eastAsia"/>
                <w:b/>
                <w:bCs/>
                <w:color w:val="000000"/>
                <w:kern w:val="0"/>
                <w:sz w:val="18"/>
                <w:szCs w:val="18"/>
              </w:rPr>
              <w:t xml:space="preserve">　</w:t>
            </w:r>
          </w:p>
        </w:tc>
        <w:tc>
          <w:tcPr>
            <w:tcW w:w="225" w:type="pct"/>
            <w:tcBorders>
              <w:top w:val="nil"/>
              <w:left w:val="nil"/>
              <w:bottom w:val="single" w:sz="4" w:space="0" w:color="000000"/>
              <w:right w:val="single" w:sz="4" w:space="0" w:color="000000"/>
            </w:tcBorders>
            <w:shd w:val="clear" w:color="auto" w:fill="auto"/>
            <w:noWrap/>
            <w:vAlign w:val="center"/>
            <w:hideMark/>
          </w:tcPr>
          <w:p w14:paraId="187BBC8B" w14:textId="77777777" w:rsidR="00C57FE4" w:rsidRPr="00C57FE4" w:rsidRDefault="00C57FE4" w:rsidP="00C57FE4">
            <w:pPr>
              <w:widowControl/>
              <w:jc w:val="right"/>
              <w:rPr>
                <w:rFonts w:ascii="宋体" w:hAnsi="宋体" w:cs="Arial"/>
                <w:b/>
                <w:bCs/>
                <w:color w:val="000000"/>
                <w:kern w:val="0"/>
                <w:sz w:val="18"/>
                <w:szCs w:val="18"/>
              </w:rPr>
            </w:pPr>
            <w:r w:rsidRPr="00C57FE4">
              <w:rPr>
                <w:rFonts w:ascii="宋体" w:hAnsi="宋体" w:cs="Arial" w:hint="eastAsia"/>
                <w:b/>
                <w:bCs/>
                <w:color w:val="000000"/>
                <w:kern w:val="0"/>
                <w:sz w:val="18"/>
                <w:szCs w:val="18"/>
              </w:rPr>
              <w:t xml:space="preserve">　</w:t>
            </w:r>
          </w:p>
        </w:tc>
        <w:tc>
          <w:tcPr>
            <w:tcW w:w="225" w:type="pct"/>
            <w:tcBorders>
              <w:top w:val="nil"/>
              <w:left w:val="nil"/>
              <w:bottom w:val="single" w:sz="4" w:space="0" w:color="000000"/>
              <w:right w:val="single" w:sz="4" w:space="0" w:color="000000"/>
            </w:tcBorders>
            <w:shd w:val="clear" w:color="auto" w:fill="auto"/>
            <w:noWrap/>
            <w:vAlign w:val="center"/>
            <w:hideMark/>
          </w:tcPr>
          <w:p w14:paraId="5DFCF0AB" w14:textId="77777777" w:rsidR="00C57FE4" w:rsidRPr="00C57FE4" w:rsidRDefault="00C57FE4" w:rsidP="00C57FE4">
            <w:pPr>
              <w:widowControl/>
              <w:jc w:val="right"/>
              <w:rPr>
                <w:rFonts w:ascii="宋体" w:hAnsi="宋体" w:cs="Arial"/>
                <w:b/>
                <w:bCs/>
                <w:color w:val="000000"/>
                <w:kern w:val="0"/>
                <w:sz w:val="18"/>
                <w:szCs w:val="18"/>
              </w:rPr>
            </w:pPr>
            <w:r w:rsidRPr="00C57FE4">
              <w:rPr>
                <w:rFonts w:ascii="宋体" w:hAnsi="宋体" w:cs="Arial" w:hint="eastAsia"/>
                <w:b/>
                <w:bCs/>
                <w:color w:val="000000"/>
                <w:kern w:val="0"/>
                <w:sz w:val="18"/>
                <w:szCs w:val="18"/>
              </w:rPr>
              <w:t xml:space="preserve">　</w:t>
            </w:r>
          </w:p>
        </w:tc>
        <w:tc>
          <w:tcPr>
            <w:tcW w:w="225" w:type="pct"/>
            <w:tcBorders>
              <w:top w:val="nil"/>
              <w:left w:val="nil"/>
              <w:bottom w:val="single" w:sz="4" w:space="0" w:color="000000"/>
              <w:right w:val="single" w:sz="4" w:space="0" w:color="000000"/>
            </w:tcBorders>
            <w:shd w:val="clear" w:color="auto" w:fill="auto"/>
            <w:noWrap/>
            <w:vAlign w:val="center"/>
            <w:hideMark/>
          </w:tcPr>
          <w:p w14:paraId="4BA9B799" w14:textId="77777777" w:rsidR="00C57FE4" w:rsidRPr="00C57FE4" w:rsidRDefault="00C57FE4" w:rsidP="00C57FE4">
            <w:pPr>
              <w:widowControl/>
              <w:jc w:val="right"/>
              <w:rPr>
                <w:rFonts w:ascii="宋体" w:hAnsi="宋体" w:cs="Arial"/>
                <w:b/>
                <w:bCs/>
                <w:color w:val="000000"/>
                <w:kern w:val="0"/>
                <w:sz w:val="18"/>
                <w:szCs w:val="18"/>
              </w:rPr>
            </w:pPr>
            <w:r w:rsidRPr="00C57FE4">
              <w:rPr>
                <w:rFonts w:ascii="宋体" w:hAnsi="宋体" w:cs="Arial" w:hint="eastAsia"/>
                <w:b/>
                <w:bCs/>
                <w:color w:val="000000"/>
                <w:kern w:val="0"/>
                <w:sz w:val="18"/>
                <w:szCs w:val="18"/>
              </w:rPr>
              <w:t>435.44</w:t>
            </w:r>
          </w:p>
        </w:tc>
        <w:tc>
          <w:tcPr>
            <w:tcW w:w="225" w:type="pct"/>
            <w:tcBorders>
              <w:top w:val="nil"/>
              <w:left w:val="nil"/>
              <w:bottom w:val="single" w:sz="4" w:space="0" w:color="000000"/>
              <w:right w:val="single" w:sz="4" w:space="0" w:color="000000"/>
            </w:tcBorders>
            <w:shd w:val="clear" w:color="auto" w:fill="auto"/>
            <w:noWrap/>
            <w:vAlign w:val="center"/>
            <w:hideMark/>
          </w:tcPr>
          <w:p w14:paraId="48F53C80" w14:textId="77777777" w:rsidR="00C57FE4" w:rsidRPr="00C57FE4" w:rsidRDefault="00C57FE4" w:rsidP="00C57FE4">
            <w:pPr>
              <w:widowControl/>
              <w:jc w:val="right"/>
              <w:rPr>
                <w:rFonts w:ascii="宋体" w:hAnsi="宋体" w:cs="Arial"/>
                <w:b/>
                <w:bCs/>
                <w:color w:val="000000"/>
                <w:kern w:val="0"/>
                <w:sz w:val="18"/>
                <w:szCs w:val="18"/>
              </w:rPr>
            </w:pPr>
            <w:r w:rsidRPr="00C57FE4">
              <w:rPr>
                <w:rFonts w:ascii="宋体" w:hAnsi="宋体" w:cs="Arial" w:hint="eastAsia"/>
                <w:b/>
                <w:bCs/>
                <w:color w:val="000000"/>
                <w:kern w:val="0"/>
                <w:sz w:val="18"/>
                <w:szCs w:val="18"/>
              </w:rPr>
              <w:t xml:space="preserve">　</w:t>
            </w:r>
          </w:p>
        </w:tc>
        <w:tc>
          <w:tcPr>
            <w:tcW w:w="225" w:type="pct"/>
            <w:tcBorders>
              <w:top w:val="nil"/>
              <w:left w:val="nil"/>
              <w:bottom w:val="single" w:sz="4" w:space="0" w:color="000000"/>
              <w:right w:val="single" w:sz="4" w:space="0" w:color="000000"/>
            </w:tcBorders>
            <w:shd w:val="clear" w:color="auto" w:fill="auto"/>
            <w:noWrap/>
            <w:vAlign w:val="center"/>
            <w:hideMark/>
          </w:tcPr>
          <w:p w14:paraId="031EE521" w14:textId="77777777" w:rsidR="00C57FE4" w:rsidRPr="00C57FE4" w:rsidRDefault="00C57FE4" w:rsidP="00C57FE4">
            <w:pPr>
              <w:widowControl/>
              <w:jc w:val="right"/>
              <w:rPr>
                <w:rFonts w:ascii="宋体" w:hAnsi="宋体" w:cs="Arial"/>
                <w:b/>
                <w:bCs/>
                <w:color w:val="000000"/>
                <w:kern w:val="0"/>
                <w:sz w:val="18"/>
                <w:szCs w:val="18"/>
              </w:rPr>
            </w:pPr>
            <w:r w:rsidRPr="00C57FE4">
              <w:rPr>
                <w:rFonts w:ascii="宋体" w:hAnsi="宋体" w:cs="Arial" w:hint="eastAsia"/>
                <w:b/>
                <w:bCs/>
                <w:color w:val="000000"/>
                <w:kern w:val="0"/>
                <w:sz w:val="18"/>
                <w:szCs w:val="18"/>
              </w:rPr>
              <w:t>2,250.00</w:t>
            </w:r>
          </w:p>
        </w:tc>
        <w:tc>
          <w:tcPr>
            <w:tcW w:w="225" w:type="pct"/>
            <w:tcBorders>
              <w:top w:val="nil"/>
              <w:left w:val="nil"/>
              <w:bottom w:val="single" w:sz="4" w:space="0" w:color="000000"/>
              <w:right w:val="single" w:sz="4" w:space="0" w:color="000000"/>
            </w:tcBorders>
            <w:shd w:val="clear" w:color="auto" w:fill="auto"/>
            <w:noWrap/>
            <w:vAlign w:val="center"/>
            <w:hideMark/>
          </w:tcPr>
          <w:p w14:paraId="5348C24F" w14:textId="77777777" w:rsidR="00C57FE4" w:rsidRPr="00C57FE4" w:rsidRDefault="00C57FE4" w:rsidP="00C57FE4">
            <w:pPr>
              <w:widowControl/>
              <w:jc w:val="right"/>
              <w:rPr>
                <w:rFonts w:ascii="宋体" w:hAnsi="宋体" w:cs="Arial"/>
                <w:b/>
                <w:bCs/>
                <w:color w:val="000000"/>
                <w:kern w:val="0"/>
                <w:sz w:val="18"/>
                <w:szCs w:val="18"/>
              </w:rPr>
            </w:pPr>
            <w:r w:rsidRPr="00C57FE4">
              <w:rPr>
                <w:rFonts w:ascii="宋体" w:hAnsi="宋体" w:cs="Arial" w:hint="eastAsia"/>
                <w:b/>
                <w:bCs/>
                <w:color w:val="000000"/>
                <w:kern w:val="0"/>
                <w:sz w:val="18"/>
                <w:szCs w:val="18"/>
              </w:rPr>
              <w:t xml:space="preserve">　</w:t>
            </w:r>
          </w:p>
        </w:tc>
        <w:tc>
          <w:tcPr>
            <w:tcW w:w="225" w:type="pct"/>
            <w:tcBorders>
              <w:top w:val="nil"/>
              <w:left w:val="nil"/>
              <w:bottom w:val="single" w:sz="4" w:space="0" w:color="000000"/>
              <w:right w:val="single" w:sz="4" w:space="0" w:color="000000"/>
            </w:tcBorders>
            <w:shd w:val="clear" w:color="auto" w:fill="auto"/>
            <w:noWrap/>
            <w:vAlign w:val="center"/>
            <w:hideMark/>
          </w:tcPr>
          <w:p w14:paraId="295327B2" w14:textId="77777777" w:rsidR="00C57FE4" w:rsidRPr="00C57FE4" w:rsidRDefault="00C57FE4" w:rsidP="00C57FE4">
            <w:pPr>
              <w:widowControl/>
              <w:jc w:val="right"/>
              <w:rPr>
                <w:rFonts w:ascii="宋体" w:hAnsi="宋体" w:cs="Arial"/>
                <w:b/>
                <w:bCs/>
                <w:color w:val="000000"/>
                <w:kern w:val="0"/>
                <w:sz w:val="18"/>
                <w:szCs w:val="18"/>
              </w:rPr>
            </w:pPr>
            <w:r w:rsidRPr="00C57FE4">
              <w:rPr>
                <w:rFonts w:ascii="宋体" w:hAnsi="宋体" w:cs="Arial" w:hint="eastAsia"/>
                <w:b/>
                <w:bCs/>
                <w:color w:val="000000"/>
                <w:kern w:val="0"/>
                <w:sz w:val="18"/>
                <w:szCs w:val="18"/>
              </w:rPr>
              <w:t xml:space="preserve">　</w:t>
            </w:r>
          </w:p>
        </w:tc>
        <w:tc>
          <w:tcPr>
            <w:tcW w:w="225" w:type="pct"/>
            <w:tcBorders>
              <w:top w:val="nil"/>
              <w:left w:val="nil"/>
              <w:bottom w:val="single" w:sz="4" w:space="0" w:color="000000"/>
              <w:right w:val="single" w:sz="4" w:space="0" w:color="000000"/>
            </w:tcBorders>
            <w:shd w:val="clear" w:color="auto" w:fill="auto"/>
            <w:noWrap/>
            <w:vAlign w:val="center"/>
            <w:hideMark/>
          </w:tcPr>
          <w:p w14:paraId="76269DB8" w14:textId="77777777" w:rsidR="00C57FE4" w:rsidRPr="00C57FE4" w:rsidRDefault="00C57FE4" w:rsidP="00C57FE4">
            <w:pPr>
              <w:widowControl/>
              <w:jc w:val="right"/>
              <w:rPr>
                <w:rFonts w:ascii="宋体" w:hAnsi="宋体" w:cs="Arial"/>
                <w:b/>
                <w:bCs/>
                <w:color w:val="000000"/>
                <w:kern w:val="0"/>
                <w:sz w:val="18"/>
                <w:szCs w:val="18"/>
              </w:rPr>
            </w:pPr>
            <w:r w:rsidRPr="00C57FE4">
              <w:rPr>
                <w:rFonts w:ascii="宋体" w:hAnsi="宋体" w:cs="Arial" w:hint="eastAsia"/>
                <w:b/>
                <w:bCs/>
                <w:color w:val="000000"/>
                <w:kern w:val="0"/>
                <w:sz w:val="18"/>
                <w:szCs w:val="18"/>
              </w:rPr>
              <w:t>10.00</w:t>
            </w:r>
          </w:p>
        </w:tc>
        <w:tc>
          <w:tcPr>
            <w:tcW w:w="225" w:type="pct"/>
            <w:tcBorders>
              <w:top w:val="nil"/>
              <w:left w:val="nil"/>
              <w:bottom w:val="single" w:sz="4" w:space="0" w:color="000000"/>
              <w:right w:val="single" w:sz="4" w:space="0" w:color="000000"/>
            </w:tcBorders>
            <w:shd w:val="clear" w:color="auto" w:fill="auto"/>
            <w:noWrap/>
            <w:vAlign w:val="center"/>
            <w:hideMark/>
          </w:tcPr>
          <w:p w14:paraId="427D95AD" w14:textId="77777777" w:rsidR="00C57FE4" w:rsidRPr="00C57FE4" w:rsidRDefault="00C57FE4" w:rsidP="00C57FE4">
            <w:pPr>
              <w:widowControl/>
              <w:jc w:val="right"/>
              <w:rPr>
                <w:rFonts w:ascii="宋体" w:hAnsi="宋体" w:cs="Arial"/>
                <w:b/>
                <w:bCs/>
                <w:color w:val="000000"/>
                <w:kern w:val="0"/>
                <w:sz w:val="18"/>
                <w:szCs w:val="18"/>
              </w:rPr>
            </w:pPr>
            <w:r w:rsidRPr="00C57FE4">
              <w:rPr>
                <w:rFonts w:ascii="宋体" w:hAnsi="宋体" w:cs="Arial" w:hint="eastAsia"/>
                <w:b/>
                <w:bCs/>
                <w:color w:val="000000"/>
                <w:kern w:val="0"/>
                <w:sz w:val="18"/>
                <w:szCs w:val="18"/>
              </w:rPr>
              <w:t xml:space="preserve">　</w:t>
            </w:r>
          </w:p>
        </w:tc>
        <w:tc>
          <w:tcPr>
            <w:tcW w:w="181" w:type="pct"/>
            <w:tcBorders>
              <w:top w:val="nil"/>
              <w:left w:val="nil"/>
              <w:bottom w:val="nil"/>
              <w:right w:val="nil"/>
            </w:tcBorders>
            <w:shd w:val="clear" w:color="auto" w:fill="auto"/>
            <w:noWrap/>
            <w:vAlign w:val="bottom"/>
            <w:hideMark/>
          </w:tcPr>
          <w:p w14:paraId="66E3F52C" w14:textId="77777777" w:rsidR="00C57FE4" w:rsidRPr="00C57FE4" w:rsidRDefault="00C57FE4" w:rsidP="00C57FE4">
            <w:pPr>
              <w:widowControl/>
              <w:jc w:val="right"/>
              <w:rPr>
                <w:rFonts w:ascii="宋体" w:hAnsi="宋体" w:cs="Arial"/>
                <w:b/>
                <w:bCs/>
                <w:color w:val="000000"/>
                <w:kern w:val="0"/>
                <w:sz w:val="18"/>
                <w:szCs w:val="18"/>
              </w:rPr>
            </w:pPr>
          </w:p>
        </w:tc>
      </w:tr>
      <w:tr w:rsidR="00C57FE4" w:rsidRPr="00C57FE4" w14:paraId="3FF1B3CF" w14:textId="77777777" w:rsidTr="00C57FE4">
        <w:trPr>
          <w:trHeight w:val="450"/>
        </w:trPr>
        <w:tc>
          <w:tcPr>
            <w:tcW w:w="262" w:type="pct"/>
            <w:tcBorders>
              <w:top w:val="nil"/>
              <w:left w:val="single" w:sz="4" w:space="0" w:color="000000"/>
              <w:bottom w:val="single" w:sz="4" w:space="0" w:color="000000"/>
              <w:right w:val="single" w:sz="4" w:space="0" w:color="000000"/>
            </w:tcBorders>
            <w:shd w:val="clear" w:color="auto" w:fill="auto"/>
            <w:vAlign w:val="center"/>
            <w:hideMark/>
          </w:tcPr>
          <w:p w14:paraId="36A4DA62" w14:textId="77777777" w:rsidR="00C57FE4" w:rsidRPr="00C57FE4" w:rsidRDefault="00C57FE4" w:rsidP="00C57FE4">
            <w:pPr>
              <w:widowControl/>
              <w:jc w:val="left"/>
              <w:rPr>
                <w:rFonts w:ascii="宋体" w:hAnsi="宋体" w:cs="Arial"/>
                <w:b/>
                <w:bCs/>
                <w:color w:val="000000"/>
                <w:kern w:val="0"/>
                <w:sz w:val="18"/>
                <w:szCs w:val="18"/>
              </w:rPr>
            </w:pPr>
            <w:r w:rsidRPr="00C57FE4">
              <w:rPr>
                <w:rFonts w:ascii="宋体" w:hAnsi="宋体" w:cs="Arial" w:hint="eastAsia"/>
                <w:b/>
                <w:bCs/>
                <w:color w:val="000000"/>
                <w:kern w:val="0"/>
                <w:sz w:val="18"/>
                <w:szCs w:val="18"/>
              </w:rPr>
              <w:lastRenderedPageBreak/>
              <w:t>215003</w:t>
            </w:r>
          </w:p>
        </w:tc>
        <w:tc>
          <w:tcPr>
            <w:tcW w:w="502" w:type="pct"/>
            <w:tcBorders>
              <w:top w:val="nil"/>
              <w:left w:val="nil"/>
              <w:bottom w:val="single" w:sz="4" w:space="0" w:color="000000"/>
              <w:right w:val="single" w:sz="4" w:space="0" w:color="000000"/>
            </w:tcBorders>
            <w:shd w:val="clear" w:color="auto" w:fill="auto"/>
            <w:vAlign w:val="center"/>
            <w:hideMark/>
          </w:tcPr>
          <w:p w14:paraId="6D5AA688" w14:textId="77777777" w:rsidR="00C57FE4" w:rsidRPr="00C57FE4" w:rsidRDefault="00C57FE4" w:rsidP="00C57FE4">
            <w:pPr>
              <w:widowControl/>
              <w:jc w:val="left"/>
              <w:rPr>
                <w:rFonts w:ascii="宋体" w:hAnsi="宋体" w:cs="Arial"/>
                <w:b/>
                <w:bCs/>
                <w:color w:val="000000"/>
                <w:kern w:val="0"/>
                <w:sz w:val="18"/>
                <w:szCs w:val="18"/>
              </w:rPr>
            </w:pPr>
            <w:r w:rsidRPr="00C57FE4">
              <w:rPr>
                <w:rFonts w:ascii="宋体" w:hAnsi="宋体" w:cs="Arial" w:hint="eastAsia"/>
                <w:b/>
                <w:bCs/>
                <w:color w:val="000000"/>
                <w:kern w:val="0"/>
                <w:sz w:val="18"/>
                <w:szCs w:val="18"/>
              </w:rPr>
              <w:t>中国国际贸易促进委员会商事法律服务中心</w:t>
            </w:r>
          </w:p>
        </w:tc>
        <w:tc>
          <w:tcPr>
            <w:tcW w:w="225" w:type="pct"/>
            <w:tcBorders>
              <w:top w:val="nil"/>
              <w:left w:val="nil"/>
              <w:bottom w:val="single" w:sz="4" w:space="0" w:color="000000"/>
              <w:right w:val="single" w:sz="4" w:space="0" w:color="000000"/>
            </w:tcBorders>
            <w:shd w:val="clear" w:color="auto" w:fill="auto"/>
            <w:noWrap/>
            <w:vAlign w:val="center"/>
            <w:hideMark/>
          </w:tcPr>
          <w:p w14:paraId="49B3B3CE" w14:textId="77777777" w:rsidR="00C57FE4" w:rsidRPr="00C57FE4" w:rsidRDefault="00C57FE4" w:rsidP="00C57FE4">
            <w:pPr>
              <w:widowControl/>
              <w:jc w:val="right"/>
              <w:rPr>
                <w:rFonts w:ascii="宋体" w:hAnsi="宋体" w:cs="Arial"/>
                <w:b/>
                <w:bCs/>
                <w:color w:val="000000"/>
                <w:kern w:val="0"/>
                <w:sz w:val="18"/>
                <w:szCs w:val="18"/>
              </w:rPr>
            </w:pPr>
            <w:r w:rsidRPr="00C57FE4">
              <w:rPr>
                <w:rFonts w:ascii="宋体" w:hAnsi="宋体" w:cs="Arial" w:hint="eastAsia"/>
                <w:b/>
                <w:bCs/>
                <w:color w:val="000000"/>
                <w:kern w:val="0"/>
                <w:sz w:val="18"/>
                <w:szCs w:val="18"/>
              </w:rPr>
              <w:t>2,745.44</w:t>
            </w:r>
          </w:p>
        </w:tc>
        <w:tc>
          <w:tcPr>
            <w:tcW w:w="225" w:type="pct"/>
            <w:tcBorders>
              <w:top w:val="nil"/>
              <w:left w:val="nil"/>
              <w:bottom w:val="single" w:sz="4" w:space="0" w:color="000000"/>
              <w:right w:val="single" w:sz="4" w:space="0" w:color="000000"/>
            </w:tcBorders>
            <w:shd w:val="clear" w:color="auto" w:fill="auto"/>
            <w:noWrap/>
            <w:vAlign w:val="center"/>
            <w:hideMark/>
          </w:tcPr>
          <w:p w14:paraId="0E05BE2E" w14:textId="77777777" w:rsidR="00C57FE4" w:rsidRPr="00C57FE4" w:rsidRDefault="00C57FE4" w:rsidP="00C57FE4">
            <w:pPr>
              <w:widowControl/>
              <w:jc w:val="right"/>
              <w:rPr>
                <w:rFonts w:ascii="宋体" w:hAnsi="宋体" w:cs="Arial"/>
                <w:b/>
                <w:bCs/>
                <w:color w:val="000000"/>
                <w:kern w:val="0"/>
                <w:sz w:val="18"/>
                <w:szCs w:val="18"/>
              </w:rPr>
            </w:pPr>
            <w:r w:rsidRPr="00C57FE4">
              <w:rPr>
                <w:rFonts w:ascii="宋体" w:hAnsi="宋体" w:cs="Arial" w:hint="eastAsia"/>
                <w:b/>
                <w:bCs/>
                <w:color w:val="000000"/>
                <w:kern w:val="0"/>
                <w:sz w:val="18"/>
                <w:szCs w:val="18"/>
              </w:rPr>
              <w:t>50.00</w:t>
            </w:r>
          </w:p>
        </w:tc>
        <w:tc>
          <w:tcPr>
            <w:tcW w:w="225" w:type="pct"/>
            <w:tcBorders>
              <w:top w:val="nil"/>
              <w:left w:val="nil"/>
              <w:bottom w:val="single" w:sz="4" w:space="0" w:color="000000"/>
              <w:right w:val="single" w:sz="4" w:space="0" w:color="000000"/>
            </w:tcBorders>
            <w:shd w:val="clear" w:color="auto" w:fill="auto"/>
            <w:noWrap/>
            <w:vAlign w:val="center"/>
            <w:hideMark/>
          </w:tcPr>
          <w:p w14:paraId="0D5DA41C" w14:textId="77777777" w:rsidR="00C57FE4" w:rsidRPr="00C57FE4" w:rsidRDefault="00C57FE4" w:rsidP="00C57FE4">
            <w:pPr>
              <w:widowControl/>
              <w:jc w:val="right"/>
              <w:rPr>
                <w:rFonts w:ascii="宋体" w:hAnsi="宋体" w:cs="Arial"/>
                <w:b/>
                <w:bCs/>
                <w:color w:val="000000"/>
                <w:kern w:val="0"/>
                <w:sz w:val="18"/>
                <w:szCs w:val="18"/>
              </w:rPr>
            </w:pPr>
            <w:r w:rsidRPr="00C57FE4">
              <w:rPr>
                <w:rFonts w:ascii="宋体" w:hAnsi="宋体" w:cs="Arial" w:hint="eastAsia"/>
                <w:b/>
                <w:bCs/>
                <w:color w:val="000000"/>
                <w:kern w:val="0"/>
                <w:sz w:val="18"/>
                <w:szCs w:val="18"/>
              </w:rPr>
              <w:t>50.00</w:t>
            </w:r>
          </w:p>
        </w:tc>
        <w:tc>
          <w:tcPr>
            <w:tcW w:w="225" w:type="pct"/>
            <w:tcBorders>
              <w:top w:val="nil"/>
              <w:left w:val="nil"/>
              <w:bottom w:val="single" w:sz="4" w:space="0" w:color="000000"/>
              <w:right w:val="single" w:sz="4" w:space="0" w:color="000000"/>
            </w:tcBorders>
            <w:shd w:val="clear" w:color="auto" w:fill="auto"/>
            <w:noWrap/>
            <w:vAlign w:val="center"/>
            <w:hideMark/>
          </w:tcPr>
          <w:p w14:paraId="5C6D7EE4" w14:textId="77777777" w:rsidR="00C57FE4" w:rsidRPr="00C57FE4" w:rsidRDefault="00C57FE4" w:rsidP="00C57FE4">
            <w:pPr>
              <w:widowControl/>
              <w:jc w:val="right"/>
              <w:rPr>
                <w:rFonts w:ascii="宋体" w:hAnsi="宋体" w:cs="Arial"/>
                <w:b/>
                <w:bCs/>
                <w:color w:val="000000"/>
                <w:kern w:val="0"/>
                <w:sz w:val="18"/>
                <w:szCs w:val="18"/>
              </w:rPr>
            </w:pPr>
            <w:r w:rsidRPr="00C57FE4">
              <w:rPr>
                <w:rFonts w:ascii="宋体" w:hAnsi="宋体" w:cs="Arial" w:hint="eastAsia"/>
                <w:b/>
                <w:bCs/>
                <w:color w:val="000000"/>
                <w:kern w:val="0"/>
                <w:sz w:val="18"/>
                <w:szCs w:val="18"/>
              </w:rPr>
              <w:t xml:space="preserve">　</w:t>
            </w:r>
          </w:p>
        </w:tc>
        <w:tc>
          <w:tcPr>
            <w:tcW w:w="225" w:type="pct"/>
            <w:tcBorders>
              <w:top w:val="nil"/>
              <w:left w:val="nil"/>
              <w:bottom w:val="single" w:sz="4" w:space="0" w:color="000000"/>
              <w:right w:val="single" w:sz="4" w:space="0" w:color="000000"/>
            </w:tcBorders>
            <w:shd w:val="clear" w:color="auto" w:fill="auto"/>
            <w:noWrap/>
            <w:vAlign w:val="center"/>
            <w:hideMark/>
          </w:tcPr>
          <w:p w14:paraId="6FA9DDEC" w14:textId="77777777" w:rsidR="00C57FE4" w:rsidRPr="00C57FE4" w:rsidRDefault="00C57FE4" w:rsidP="00C57FE4">
            <w:pPr>
              <w:widowControl/>
              <w:jc w:val="right"/>
              <w:rPr>
                <w:rFonts w:ascii="宋体" w:hAnsi="宋体" w:cs="Arial"/>
                <w:b/>
                <w:bCs/>
                <w:color w:val="000000"/>
                <w:kern w:val="0"/>
                <w:sz w:val="18"/>
                <w:szCs w:val="18"/>
              </w:rPr>
            </w:pPr>
            <w:r w:rsidRPr="00C57FE4">
              <w:rPr>
                <w:rFonts w:ascii="宋体" w:hAnsi="宋体" w:cs="Arial" w:hint="eastAsia"/>
                <w:b/>
                <w:bCs/>
                <w:color w:val="000000"/>
                <w:kern w:val="0"/>
                <w:sz w:val="18"/>
                <w:szCs w:val="18"/>
              </w:rPr>
              <w:t xml:space="preserve">　</w:t>
            </w:r>
          </w:p>
        </w:tc>
        <w:tc>
          <w:tcPr>
            <w:tcW w:w="225" w:type="pct"/>
            <w:tcBorders>
              <w:top w:val="nil"/>
              <w:left w:val="nil"/>
              <w:bottom w:val="single" w:sz="4" w:space="0" w:color="000000"/>
              <w:right w:val="single" w:sz="4" w:space="0" w:color="000000"/>
            </w:tcBorders>
            <w:shd w:val="clear" w:color="auto" w:fill="auto"/>
            <w:noWrap/>
            <w:vAlign w:val="center"/>
            <w:hideMark/>
          </w:tcPr>
          <w:p w14:paraId="62B3928E" w14:textId="77777777" w:rsidR="00C57FE4" w:rsidRPr="00C57FE4" w:rsidRDefault="00C57FE4" w:rsidP="00C57FE4">
            <w:pPr>
              <w:widowControl/>
              <w:jc w:val="right"/>
              <w:rPr>
                <w:rFonts w:ascii="宋体" w:hAnsi="宋体" w:cs="Arial"/>
                <w:b/>
                <w:bCs/>
                <w:color w:val="000000"/>
                <w:kern w:val="0"/>
                <w:sz w:val="18"/>
                <w:szCs w:val="18"/>
              </w:rPr>
            </w:pPr>
            <w:r w:rsidRPr="00C57FE4">
              <w:rPr>
                <w:rFonts w:ascii="宋体" w:hAnsi="宋体" w:cs="Arial" w:hint="eastAsia"/>
                <w:b/>
                <w:bCs/>
                <w:color w:val="000000"/>
                <w:kern w:val="0"/>
                <w:sz w:val="18"/>
                <w:szCs w:val="18"/>
              </w:rPr>
              <w:t xml:space="preserve">　</w:t>
            </w:r>
          </w:p>
        </w:tc>
        <w:tc>
          <w:tcPr>
            <w:tcW w:w="225" w:type="pct"/>
            <w:tcBorders>
              <w:top w:val="nil"/>
              <w:left w:val="nil"/>
              <w:bottom w:val="single" w:sz="4" w:space="0" w:color="000000"/>
              <w:right w:val="single" w:sz="4" w:space="0" w:color="000000"/>
            </w:tcBorders>
            <w:shd w:val="clear" w:color="auto" w:fill="auto"/>
            <w:noWrap/>
            <w:vAlign w:val="center"/>
            <w:hideMark/>
          </w:tcPr>
          <w:p w14:paraId="1E0A3A1D" w14:textId="77777777" w:rsidR="00C57FE4" w:rsidRPr="00C57FE4" w:rsidRDefault="00C57FE4" w:rsidP="00C57FE4">
            <w:pPr>
              <w:widowControl/>
              <w:jc w:val="right"/>
              <w:rPr>
                <w:rFonts w:ascii="宋体" w:hAnsi="宋体" w:cs="Arial"/>
                <w:b/>
                <w:bCs/>
                <w:color w:val="000000"/>
                <w:kern w:val="0"/>
                <w:sz w:val="18"/>
                <w:szCs w:val="18"/>
              </w:rPr>
            </w:pPr>
            <w:r w:rsidRPr="00C57FE4">
              <w:rPr>
                <w:rFonts w:ascii="宋体" w:hAnsi="宋体" w:cs="Arial" w:hint="eastAsia"/>
                <w:b/>
                <w:bCs/>
                <w:color w:val="000000"/>
                <w:kern w:val="0"/>
                <w:sz w:val="18"/>
                <w:szCs w:val="18"/>
              </w:rPr>
              <w:t xml:space="preserve">　</w:t>
            </w:r>
          </w:p>
        </w:tc>
        <w:tc>
          <w:tcPr>
            <w:tcW w:w="225" w:type="pct"/>
            <w:tcBorders>
              <w:top w:val="nil"/>
              <w:left w:val="nil"/>
              <w:bottom w:val="single" w:sz="4" w:space="0" w:color="000000"/>
              <w:right w:val="single" w:sz="4" w:space="0" w:color="000000"/>
            </w:tcBorders>
            <w:shd w:val="clear" w:color="auto" w:fill="auto"/>
            <w:noWrap/>
            <w:vAlign w:val="center"/>
            <w:hideMark/>
          </w:tcPr>
          <w:p w14:paraId="09642CED" w14:textId="77777777" w:rsidR="00C57FE4" w:rsidRPr="00C57FE4" w:rsidRDefault="00C57FE4" w:rsidP="00C57FE4">
            <w:pPr>
              <w:widowControl/>
              <w:jc w:val="right"/>
              <w:rPr>
                <w:rFonts w:ascii="宋体" w:hAnsi="宋体" w:cs="Arial"/>
                <w:b/>
                <w:bCs/>
                <w:color w:val="000000"/>
                <w:kern w:val="0"/>
                <w:sz w:val="18"/>
                <w:szCs w:val="18"/>
              </w:rPr>
            </w:pPr>
            <w:r w:rsidRPr="00C57FE4">
              <w:rPr>
                <w:rFonts w:ascii="宋体" w:hAnsi="宋体" w:cs="Arial" w:hint="eastAsia"/>
                <w:b/>
                <w:bCs/>
                <w:color w:val="000000"/>
                <w:kern w:val="0"/>
                <w:sz w:val="18"/>
                <w:szCs w:val="18"/>
              </w:rPr>
              <w:t>2,695.44</w:t>
            </w:r>
          </w:p>
        </w:tc>
        <w:tc>
          <w:tcPr>
            <w:tcW w:w="225" w:type="pct"/>
            <w:tcBorders>
              <w:top w:val="nil"/>
              <w:left w:val="nil"/>
              <w:bottom w:val="single" w:sz="4" w:space="0" w:color="000000"/>
              <w:right w:val="single" w:sz="4" w:space="0" w:color="000000"/>
            </w:tcBorders>
            <w:shd w:val="clear" w:color="auto" w:fill="auto"/>
            <w:noWrap/>
            <w:vAlign w:val="center"/>
            <w:hideMark/>
          </w:tcPr>
          <w:p w14:paraId="631C3106" w14:textId="77777777" w:rsidR="00C57FE4" w:rsidRPr="00C57FE4" w:rsidRDefault="00C57FE4" w:rsidP="00C57FE4">
            <w:pPr>
              <w:widowControl/>
              <w:jc w:val="right"/>
              <w:rPr>
                <w:rFonts w:ascii="宋体" w:hAnsi="宋体" w:cs="Arial"/>
                <w:b/>
                <w:bCs/>
                <w:color w:val="000000"/>
                <w:kern w:val="0"/>
                <w:sz w:val="18"/>
                <w:szCs w:val="18"/>
              </w:rPr>
            </w:pPr>
            <w:r w:rsidRPr="00C57FE4">
              <w:rPr>
                <w:rFonts w:ascii="宋体" w:hAnsi="宋体" w:cs="Arial" w:hint="eastAsia"/>
                <w:b/>
                <w:bCs/>
                <w:color w:val="000000"/>
                <w:kern w:val="0"/>
                <w:sz w:val="18"/>
                <w:szCs w:val="18"/>
              </w:rPr>
              <w:t xml:space="preserve">　</w:t>
            </w:r>
          </w:p>
        </w:tc>
        <w:tc>
          <w:tcPr>
            <w:tcW w:w="225" w:type="pct"/>
            <w:tcBorders>
              <w:top w:val="nil"/>
              <w:left w:val="nil"/>
              <w:bottom w:val="single" w:sz="4" w:space="0" w:color="000000"/>
              <w:right w:val="single" w:sz="4" w:space="0" w:color="000000"/>
            </w:tcBorders>
            <w:shd w:val="clear" w:color="auto" w:fill="auto"/>
            <w:noWrap/>
            <w:vAlign w:val="center"/>
            <w:hideMark/>
          </w:tcPr>
          <w:p w14:paraId="4B91A479" w14:textId="77777777" w:rsidR="00C57FE4" w:rsidRPr="00C57FE4" w:rsidRDefault="00C57FE4" w:rsidP="00C57FE4">
            <w:pPr>
              <w:widowControl/>
              <w:jc w:val="right"/>
              <w:rPr>
                <w:rFonts w:ascii="宋体" w:hAnsi="宋体" w:cs="Arial"/>
                <w:b/>
                <w:bCs/>
                <w:color w:val="000000"/>
                <w:kern w:val="0"/>
                <w:sz w:val="18"/>
                <w:szCs w:val="18"/>
              </w:rPr>
            </w:pPr>
            <w:r w:rsidRPr="00C57FE4">
              <w:rPr>
                <w:rFonts w:ascii="宋体" w:hAnsi="宋体" w:cs="Arial" w:hint="eastAsia"/>
                <w:b/>
                <w:bCs/>
                <w:color w:val="000000"/>
                <w:kern w:val="0"/>
                <w:sz w:val="18"/>
                <w:szCs w:val="18"/>
              </w:rPr>
              <w:t xml:space="preserve">　</w:t>
            </w:r>
          </w:p>
        </w:tc>
        <w:tc>
          <w:tcPr>
            <w:tcW w:w="225" w:type="pct"/>
            <w:tcBorders>
              <w:top w:val="nil"/>
              <w:left w:val="nil"/>
              <w:bottom w:val="single" w:sz="4" w:space="0" w:color="000000"/>
              <w:right w:val="single" w:sz="4" w:space="0" w:color="000000"/>
            </w:tcBorders>
            <w:shd w:val="clear" w:color="auto" w:fill="auto"/>
            <w:noWrap/>
            <w:vAlign w:val="center"/>
            <w:hideMark/>
          </w:tcPr>
          <w:p w14:paraId="2D5F8203" w14:textId="77777777" w:rsidR="00C57FE4" w:rsidRPr="00C57FE4" w:rsidRDefault="00C57FE4" w:rsidP="00C57FE4">
            <w:pPr>
              <w:widowControl/>
              <w:jc w:val="right"/>
              <w:rPr>
                <w:rFonts w:ascii="宋体" w:hAnsi="宋体" w:cs="Arial"/>
                <w:b/>
                <w:bCs/>
                <w:color w:val="000000"/>
                <w:kern w:val="0"/>
                <w:sz w:val="18"/>
                <w:szCs w:val="18"/>
              </w:rPr>
            </w:pPr>
            <w:r w:rsidRPr="00C57FE4">
              <w:rPr>
                <w:rFonts w:ascii="宋体" w:hAnsi="宋体" w:cs="Arial" w:hint="eastAsia"/>
                <w:b/>
                <w:bCs/>
                <w:color w:val="000000"/>
                <w:kern w:val="0"/>
                <w:sz w:val="18"/>
                <w:szCs w:val="18"/>
              </w:rPr>
              <w:t xml:space="preserve">　</w:t>
            </w:r>
          </w:p>
        </w:tc>
        <w:tc>
          <w:tcPr>
            <w:tcW w:w="225" w:type="pct"/>
            <w:tcBorders>
              <w:top w:val="nil"/>
              <w:left w:val="nil"/>
              <w:bottom w:val="single" w:sz="4" w:space="0" w:color="000000"/>
              <w:right w:val="single" w:sz="4" w:space="0" w:color="000000"/>
            </w:tcBorders>
            <w:shd w:val="clear" w:color="auto" w:fill="auto"/>
            <w:noWrap/>
            <w:vAlign w:val="center"/>
            <w:hideMark/>
          </w:tcPr>
          <w:p w14:paraId="440B6E94" w14:textId="77777777" w:rsidR="00C57FE4" w:rsidRPr="00C57FE4" w:rsidRDefault="00C57FE4" w:rsidP="00C57FE4">
            <w:pPr>
              <w:widowControl/>
              <w:jc w:val="right"/>
              <w:rPr>
                <w:rFonts w:ascii="宋体" w:hAnsi="宋体" w:cs="Arial"/>
                <w:b/>
                <w:bCs/>
                <w:color w:val="000000"/>
                <w:kern w:val="0"/>
                <w:sz w:val="18"/>
                <w:szCs w:val="18"/>
              </w:rPr>
            </w:pPr>
            <w:r w:rsidRPr="00C57FE4">
              <w:rPr>
                <w:rFonts w:ascii="宋体" w:hAnsi="宋体" w:cs="Arial" w:hint="eastAsia"/>
                <w:b/>
                <w:bCs/>
                <w:color w:val="000000"/>
                <w:kern w:val="0"/>
                <w:sz w:val="18"/>
                <w:szCs w:val="18"/>
              </w:rPr>
              <w:t>435.44</w:t>
            </w:r>
          </w:p>
        </w:tc>
        <w:tc>
          <w:tcPr>
            <w:tcW w:w="225" w:type="pct"/>
            <w:tcBorders>
              <w:top w:val="nil"/>
              <w:left w:val="nil"/>
              <w:bottom w:val="single" w:sz="4" w:space="0" w:color="000000"/>
              <w:right w:val="single" w:sz="4" w:space="0" w:color="000000"/>
            </w:tcBorders>
            <w:shd w:val="clear" w:color="auto" w:fill="auto"/>
            <w:noWrap/>
            <w:vAlign w:val="center"/>
            <w:hideMark/>
          </w:tcPr>
          <w:p w14:paraId="059DF42B" w14:textId="77777777" w:rsidR="00C57FE4" w:rsidRPr="00C57FE4" w:rsidRDefault="00C57FE4" w:rsidP="00C57FE4">
            <w:pPr>
              <w:widowControl/>
              <w:jc w:val="right"/>
              <w:rPr>
                <w:rFonts w:ascii="宋体" w:hAnsi="宋体" w:cs="Arial"/>
                <w:b/>
                <w:bCs/>
                <w:color w:val="000000"/>
                <w:kern w:val="0"/>
                <w:sz w:val="18"/>
                <w:szCs w:val="18"/>
              </w:rPr>
            </w:pPr>
            <w:r w:rsidRPr="00C57FE4">
              <w:rPr>
                <w:rFonts w:ascii="宋体" w:hAnsi="宋体" w:cs="Arial" w:hint="eastAsia"/>
                <w:b/>
                <w:bCs/>
                <w:color w:val="000000"/>
                <w:kern w:val="0"/>
                <w:sz w:val="18"/>
                <w:szCs w:val="18"/>
              </w:rPr>
              <w:t xml:space="preserve">　</w:t>
            </w:r>
          </w:p>
        </w:tc>
        <w:tc>
          <w:tcPr>
            <w:tcW w:w="225" w:type="pct"/>
            <w:tcBorders>
              <w:top w:val="nil"/>
              <w:left w:val="nil"/>
              <w:bottom w:val="single" w:sz="4" w:space="0" w:color="000000"/>
              <w:right w:val="single" w:sz="4" w:space="0" w:color="000000"/>
            </w:tcBorders>
            <w:shd w:val="clear" w:color="auto" w:fill="auto"/>
            <w:noWrap/>
            <w:vAlign w:val="center"/>
            <w:hideMark/>
          </w:tcPr>
          <w:p w14:paraId="17ACC547" w14:textId="77777777" w:rsidR="00C57FE4" w:rsidRPr="00C57FE4" w:rsidRDefault="00C57FE4" w:rsidP="00C57FE4">
            <w:pPr>
              <w:widowControl/>
              <w:jc w:val="right"/>
              <w:rPr>
                <w:rFonts w:ascii="宋体" w:hAnsi="宋体" w:cs="Arial"/>
                <w:b/>
                <w:bCs/>
                <w:color w:val="000000"/>
                <w:kern w:val="0"/>
                <w:sz w:val="18"/>
                <w:szCs w:val="18"/>
              </w:rPr>
            </w:pPr>
            <w:r w:rsidRPr="00C57FE4">
              <w:rPr>
                <w:rFonts w:ascii="宋体" w:hAnsi="宋体" w:cs="Arial" w:hint="eastAsia"/>
                <w:b/>
                <w:bCs/>
                <w:color w:val="000000"/>
                <w:kern w:val="0"/>
                <w:sz w:val="18"/>
                <w:szCs w:val="18"/>
              </w:rPr>
              <w:t>2,250.00</w:t>
            </w:r>
          </w:p>
        </w:tc>
        <w:tc>
          <w:tcPr>
            <w:tcW w:w="225" w:type="pct"/>
            <w:tcBorders>
              <w:top w:val="nil"/>
              <w:left w:val="nil"/>
              <w:bottom w:val="single" w:sz="4" w:space="0" w:color="000000"/>
              <w:right w:val="single" w:sz="4" w:space="0" w:color="000000"/>
            </w:tcBorders>
            <w:shd w:val="clear" w:color="auto" w:fill="auto"/>
            <w:noWrap/>
            <w:vAlign w:val="center"/>
            <w:hideMark/>
          </w:tcPr>
          <w:p w14:paraId="5A18FC59" w14:textId="77777777" w:rsidR="00C57FE4" w:rsidRPr="00C57FE4" w:rsidRDefault="00C57FE4" w:rsidP="00C57FE4">
            <w:pPr>
              <w:widowControl/>
              <w:jc w:val="right"/>
              <w:rPr>
                <w:rFonts w:ascii="宋体" w:hAnsi="宋体" w:cs="Arial"/>
                <w:b/>
                <w:bCs/>
                <w:color w:val="000000"/>
                <w:kern w:val="0"/>
                <w:sz w:val="18"/>
                <w:szCs w:val="18"/>
              </w:rPr>
            </w:pPr>
            <w:r w:rsidRPr="00C57FE4">
              <w:rPr>
                <w:rFonts w:ascii="宋体" w:hAnsi="宋体" w:cs="Arial" w:hint="eastAsia"/>
                <w:b/>
                <w:bCs/>
                <w:color w:val="000000"/>
                <w:kern w:val="0"/>
                <w:sz w:val="18"/>
                <w:szCs w:val="18"/>
              </w:rPr>
              <w:t xml:space="preserve">　</w:t>
            </w:r>
          </w:p>
        </w:tc>
        <w:tc>
          <w:tcPr>
            <w:tcW w:w="225" w:type="pct"/>
            <w:tcBorders>
              <w:top w:val="nil"/>
              <w:left w:val="nil"/>
              <w:bottom w:val="single" w:sz="4" w:space="0" w:color="000000"/>
              <w:right w:val="single" w:sz="4" w:space="0" w:color="000000"/>
            </w:tcBorders>
            <w:shd w:val="clear" w:color="auto" w:fill="auto"/>
            <w:noWrap/>
            <w:vAlign w:val="center"/>
            <w:hideMark/>
          </w:tcPr>
          <w:p w14:paraId="0B95CE15" w14:textId="77777777" w:rsidR="00C57FE4" w:rsidRPr="00C57FE4" w:rsidRDefault="00C57FE4" w:rsidP="00C57FE4">
            <w:pPr>
              <w:widowControl/>
              <w:jc w:val="right"/>
              <w:rPr>
                <w:rFonts w:ascii="宋体" w:hAnsi="宋体" w:cs="Arial"/>
                <w:b/>
                <w:bCs/>
                <w:color w:val="000000"/>
                <w:kern w:val="0"/>
                <w:sz w:val="18"/>
                <w:szCs w:val="18"/>
              </w:rPr>
            </w:pPr>
            <w:r w:rsidRPr="00C57FE4">
              <w:rPr>
                <w:rFonts w:ascii="宋体" w:hAnsi="宋体" w:cs="Arial" w:hint="eastAsia"/>
                <w:b/>
                <w:bCs/>
                <w:color w:val="000000"/>
                <w:kern w:val="0"/>
                <w:sz w:val="18"/>
                <w:szCs w:val="18"/>
              </w:rPr>
              <w:t xml:space="preserve">　</w:t>
            </w:r>
          </w:p>
        </w:tc>
        <w:tc>
          <w:tcPr>
            <w:tcW w:w="225" w:type="pct"/>
            <w:tcBorders>
              <w:top w:val="nil"/>
              <w:left w:val="nil"/>
              <w:bottom w:val="single" w:sz="4" w:space="0" w:color="000000"/>
              <w:right w:val="single" w:sz="4" w:space="0" w:color="000000"/>
            </w:tcBorders>
            <w:shd w:val="clear" w:color="auto" w:fill="auto"/>
            <w:noWrap/>
            <w:vAlign w:val="center"/>
            <w:hideMark/>
          </w:tcPr>
          <w:p w14:paraId="0D0FB6C0" w14:textId="77777777" w:rsidR="00C57FE4" w:rsidRPr="00C57FE4" w:rsidRDefault="00C57FE4" w:rsidP="00C57FE4">
            <w:pPr>
              <w:widowControl/>
              <w:jc w:val="right"/>
              <w:rPr>
                <w:rFonts w:ascii="宋体" w:hAnsi="宋体" w:cs="Arial"/>
                <w:b/>
                <w:bCs/>
                <w:color w:val="000000"/>
                <w:kern w:val="0"/>
                <w:sz w:val="18"/>
                <w:szCs w:val="18"/>
              </w:rPr>
            </w:pPr>
            <w:r w:rsidRPr="00C57FE4">
              <w:rPr>
                <w:rFonts w:ascii="宋体" w:hAnsi="宋体" w:cs="Arial" w:hint="eastAsia"/>
                <w:b/>
                <w:bCs/>
                <w:color w:val="000000"/>
                <w:kern w:val="0"/>
                <w:sz w:val="18"/>
                <w:szCs w:val="18"/>
              </w:rPr>
              <w:t>10.00</w:t>
            </w:r>
          </w:p>
        </w:tc>
        <w:tc>
          <w:tcPr>
            <w:tcW w:w="225" w:type="pct"/>
            <w:tcBorders>
              <w:top w:val="nil"/>
              <w:left w:val="nil"/>
              <w:bottom w:val="single" w:sz="4" w:space="0" w:color="000000"/>
              <w:right w:val="single" w:sz="4" w:space="0" w:color="000000"/>
            </w:tcBorders>
            <w:shd w:val="clear" w:color="auto" w:fill="auto"/>
            <w:noWrap/>
            <w:vAlign w:val="center"/>
            <w:hideMark/>
          </w:tcPr>
          <w:p w14:paraId="2EE2A34A" w14:textId="77777777" w:rsidR="00C57FE4" w:rsidRPr="00C57FE4" w:rsidRDefault="00C57FE4" w:rsidP="00C57FE4">
            <w:pPr>
              <w:widowControl/>
              <w:jc w:val="right"/>
              <w:rPr>
                <w:rFonts w:ascii="宋体" w:hAnsi="宋体" w:cs="Arial"/>
                <w:b/>
                <w:bCs/>
                <w:color w:val="000000"/>
                <w:kern w:val="0"/>
                <w:sz w:val="18"/>
                <w:szCs w:val="18"/>
              </w:rPr>
            </w:pPr>
            <w:r w:rsidRPr="00C57FE4">
              <w:rPr>
                <w:rFonts w:ascii="宋体" w:hAnsi="宋体" w:cs="Arial" w:hint="eastAsia"/>
                <w:b/>
                <w:bCs/>
                <w:color w:val="000000"/>
                <w:kern w:val="0"/>
                <w:sz w:val="18"/>
                <w:szCs w:val="18"/>
              </w:rPr>
              <w:t xml:space="preserve">　</w:t>
            </w:r>
          </w:p>
        </w:tc>
        <w:tc>
          <w:tcPr>
            <w:tcW w:w="181" w:type="pct"/>
            <w:tcBorders>
              <w:top w:val="nil"/>
              <w:left w:val="nil"/>
              <w:bottom w:val="nil"/>
              <w:right w:val="nil"/>
            </w:tcBorders>
            <w:shd w:val="clear" w:color="auto" w:fill="auto"/>
            <w:noWrap/>
            <w:vAlign w:val="bottom"/>
            <w:hideMark/>
          </w:tcPr>
          <w:p w14:paraId="479F28EC" w14:textId="77777777" w:rsidR="00C57FE4" w:rsidRPr="00C57FE4" w:rsidRDefault="00C57FE4" w:rsidP="00C57FE4">
            <w:pPr>
              <w:widowControl/>
              <w:jc w:val="right"/>
              <w:rPr>
                <w:rFonts w:ascii="宋体" w:hAnsi="宋体" w:cs="Arial"/>
                <w:b/>
                <w:bCs/>
                <w:color w:val="000000"/>
                <w:kern w:val="0"/>
                <w:sz w:val="18"/>
                <w:szCs w:val="18"/>
              </w:rPr>
            </w:pPr>
          </w:p>
        </w:tc>
      </w:tr>
      <w:tr w:rsidR="00C57FE4" w:rsidRPr="00C57FE4" w14:paraId="0E521469" w14:textId="77777777" w:rsidTr="00C57FE4">
        <w:trPr>
          <w:trHeight w:val="450"/>
        </w:trPr>
        <w:tc>
          <w:tcPr>
            <w:tcW w:w="262" w:type="pct"/>
            <w:tcBorders>
              <w:top w:val="nil"/>
              <w:left w:val="single" w:sz="4" w:space="0" w:color="000000"/>
              <w:bottom w:val="single" w:sz="4" w:space="0" w:color="000000"/>
              <w:right w:val="single" w:sz="4" w:space="0" w:color="000000"/>
            </w:tcBorders>
            <w:shd w:val="clear" w:color="auto" w:fill="auto"/>
            <w:vAlign w:val="center"/>
            <w:hideMark/>
          </w:tcPr>
          <w:p w14:paraId="368BF061" w14:textId="77777777" w:rsidR="00C57FE4" w:rsidRPr="00C57FE4" w:rsidRDefault="00C57FE4" w:rsidP="00C57FE4">
            <w:pPr>
              <w:widowControl/>
              <w:jc w:val="left"/>
              <w:rPr>
                <w:rFonts w:ascii="宋体" w:hAnsi="宋体" w:cs="Arial"/>
                <w:b/>
                <w:bCs/>
                <w:color w:val="000000"/>
                <w:kern w:val="0"/>
                <w:sz w:val="18"/>
                <w:szCs w:val="18"/>
              </w:rPr>
            </w:pPr>
            <w:r w:rsidRPr="00C57FE4">
              <w:rPr>
                <w:rFonts w:ascii="宋体" w:hAnsi="宋体" w:cs="Arial" w:hint="eastAsia"/>
                <w:b/>
                <w:bCs/>
                <w:color w:val="000000"/>
                <w:kern w:val="0"/>
                <w:sz w:val="18"/>
                <w:szCs w:val="18"/>
              </w:rPr>
              <w:t>201</w:t>
            </w:r>
          </w:p>
        </w:tc>
        <w:tc>
          <w:tcPr>
            <w:tcW w:w="502" w:type="pct"/>
            <w:tcBorders>
              <w:top w:val="nil"/>
              <w:left w:val="nil"/>
              <w:bottom w:val="single" w:sz="4" w:space="0" w:color="000000"/>
              <w:right w:val="single" w:sz="4" w:space="0" w:color="000000"/>
            </w:tcBorders>
            <w:shd w:val="clear" w:color="auto" w:fill="auto"/>
            <w:vAlign w:val="center"/>
            <w:hideMark/>
          </w:tcPr>
          <w:p w14:paraId="31918D75" w14:textId="77777777" w:rsidR="00C57FE4" w:rsidRPr="00C57FE4" w:rsidRDefault="00C57FE4" w:rsidP="00C57FE4">
            <w:pPr>
              <w:widowControl/>
              <w:jc w:val="left"/>
              <w:rPr>
                <w:rFonts w:ascii="宋体" w:hAnsi="宋体" w:cs="Arial"/>
                <w:b/>
                <w:bCs/>
                <w:color w:val="000000"/>
                <w:kern w:val="0"/>
                <w:sz w:val="18"/>
                <w:szCs w:val="18"/>
              </w:rPr>
            </w:pPr>
            <w:r w:rsidRPr="00C57FE4">
              <w:rPr>
                <w:rFonts w:ascii="宋体" w:hAnsi="宋体" w:cs="Arial" w:hint="eastAsia"/>
                <w:b/>
                <w:bCs/>
                <w:color w:val="000000"/>
                <w:kern w:val="0"/>
                <w:sz w:val="18"/>
                <w:szCs w:val="18"/>
              </w:rPr>
              <w:t xml:space="preserve">　一般公共服务支出</w:t>
            </w:r>
          </w:p>
        </w:tc>
        <w:tc>
          <w:tcPr>
            <w:tcW w:w="225" w:type="pct"/>
            <w:tcBorders>
              <w:top w:val="nil"/>
              <w:left w:val="nil"/>
              <w:bottom w:val="single" w:sz="4" w:space="0" w:color="000000"/>
              <w:right w:val="single" w:sz="4" w:space="0" w:color="000000"/>
            </w:tcBorders>
            <w:shd w:val="clear" w:color="auto" w:fill="auto"/>
            <w:noWrap/>
            <w:vAlign w:val="center"/>
            <w:hideMark/>
          </w:tcPr>
          <w:p w14:paraId="37ECA1A3" w14:textId="77777777" w:rsidR="00C57FE4" w:rsidRPr="00C57FE4" w:rsidRDefault="00C57FE4" w:rsidP="00C57FE4">
            <w:pPr>
              <w:widowControl/>
              <w:jc w:val="right"/>
              <w:rPr>
                <w:rFonts w:ascii="宋体" w:hAnsi="宋体" w:cs="Arial"/>
                <w:b/>
                <w:bCs/>
                <w:color w:val="000000"/>
                <w:kern w:val="0"/>
                <w:sz w:val="18"/>
                <w:szCs w:val="18"/>
              </w:rPr>
            </w:pPr>
            <w:r w:rsidRPr="00C57FE4">
              <w:rPr>
                <w:rFonts w:ascii="宋体" w:hAnsi="宋体" w:cs="Arial" w:hint="eastAsia"/>
                <w:b/>
                <w:bCs/>
                <w:color w:val="000000"/>
                <w:kern w:val="0"/>
                <w:sz w:val="18"/>
                <w:szCs w:val="18"/>
              </w:rPr>
              <w:t>2,745.44</w:t>
            </w:r>
          </w:p>
        </w:tc>
        <w:tc>
          <w:tcPr>
            <w:tcW w:w="225" w:type="pct"/>
            <w:tcBorders>
              <w:top w:val="nil"/>
              <w:left w:val="nil"/>
              <w:bottom w:val="single" w:sz="4" w:space="0" w:color="000000"/>
              <w:right w:val="single" w:sz="4" w:space="0" w:color="000000"/>
            </w:tcBorders>
            <w:shd w:val="clear" w:color="auto" w:fill="auto"/>
            <w:noWrap/>
            <w:vAlign w:val="center"/>
            <w:hideMark/>
          </w:tcPr>
          <w:p w14:paraId="0C01C5C8" w14:textId="77777777" w:rsidR="00C57FE4" w:rsidRPr="00C57FE4" w:rsidRDefault="00C57FE4" w:rsidP="00C57FE4">
            <w:pPr>
              <w:widowControl/>
              <w:jc w:val="right"/>
              <w:rPr>
                <w:rFonts w:ascii="宋体" w:hAnsi="宋体" w:cs="Arial"/>
                <w:b/>
                <w:bCs/>
                <w:color w:val="000000"/>
                <w:kern w:val="0"/>
                <w:sz w:val="18"/>
                <w:szCs w:val="18"/>
              </w:rPr>
            </w:pPr>
            <w:r w:rsidRPr="00C57FE4">
              <w:rPr>
                <w:rFonts w:ascii="宋体" w:hAnsi="宋体" w:cs="Arial" w:hint="eastAsia"/>
                <w:b/>
                <w:bCs/>
                <w:color w:val="000000"/>
                <w:kern w:val="0"/>
                <w:sz w:val="18"/>
                <w:szCs w:val="18"/>
              </w:rPr>
              <w:t>50.00</w:t>
            </w:r>
          </w:p>
        </w:tc>
        <w:tc>
          <w:tcPr>
            <w:tcW w:w="225" w:type="pct"/>
            <w:tcBorders>
              <w:top w:val="nil"/>
              <w:left w:val="nil"/>
              <w:bottom w:val="single" w:sz="4" w:space="0" w:color="000000"/>
              <w:right w:val="single" w:sz="4" w:space="0" w:color="000000"/>
            </w:tcBorders>
            <w:shd w:val="clear" w:color="auto" w:fill="auto"/>
            <w:noWrap/>
            <w:vAlign w:val="center"/>
            <w:hideMark/>
          </w:tcPr>
          <w:p w14:paraId="3B0D3BC9" w14:textId="77777777" w:rsidR="00C57FE4" w:rsidRPr="00C57FE4" w:rsidRDefault="00C57FE4" w:rsidP="00C57FE4">
            <w:pPr>
              <w:widowControl/>
              <w:jc w:val="right"/>
              <w:rPr>
                <w:rFonts w:ascii="宋体" w:hAnsi="宋体" w:cs="Arial"/>
                <w:b/>
                <w:bCs/>
                <w:color w:val="000000"/>
                <w:kern w:val="0"/>
                <w:sz w:val="18"/>
                <w:szCs w:val="18"/>
              </w:rPr>
            </w:pPr>
            <w:r w:rsidRPr="00C57FE4">
              <w:rPr>
                <w:rFonts w:ascii="宋体" w:hAnsi="宋体" w:cs="Arial" w:hint="eastAsia"/>
                <w:b/>
                <w:bCs/>
                <w:color w:val="000000"/>
                <w:kern w:val="0"/>
                <w:sz w:val="18"/>
                <w:szCs w:val="18"/>
              </w:rPr>
              <w:t>50.00</w:t>
            </w:r>
          </w:p>
        </w:tc>
        <w:tc>
          <w:tcPr>
            <w:tcW w:w="225" w:type="pct"/>
            <w:tcBorders>
              <w:top w:val="nil"/>
              <w:left w:val="nil"/>
              <w:bottom w:val="single" w:sz="4" w:space="0" w:color="000000"/>
              <w:right w:val="single" w:sz="4" w:space="0" w:color="000000"/>
            </w:tcBorders>
            <w:shd w:val="clear" w:color="auto" w:fill="auto"/>
            <w:noWrap/>
            <w:vAlign w:val="center"/>
            <w:hideMark/>
          </w:tcPr>
          <w:p w14:paraId="05BB555B" w14:textId="77777777" w:rsidR="00C57FE4" w:rsidRPr="00C57FE4" w:rsidRDefault="00C57FE4" w:rsidP="00C57FE4">
            <w:pPr>
              <w:widowControl/>
              <w:jc w:val="right"/>
              <w:rPr>
                <w:rFonts w:ascii="宋体" w:hAnsi="宋体" w:cs="Arial"/>
                <w:b/>
                <w:bCs/>
                <w:color w:val="000000"/>
                <w:kern w:val="0"/>
                <w:sz w:val="18"/>
                <w:szCs w:val="18"/>
              </w:rPr>
            </w:pPr>
            <w:r w:rsidRPr="00C57FE4">
              <w:rPr>
                <w:rFonts w:ascii="宋体" w:hAnsi="宋体" w:cs="Arial" w:hint="eastAsia"/>
                <w:b/>
                <w:bCs/>
                <w:color w:val="000000"/>
                <w:kern w:val="0"/>
                <w:sz w:val="18"/>
                <w:szCs w:val="18"/>
              </w:rPr>
              <w:t xml:space="preserve">　</w:t>
            </w:r>
          </w:p>
        </w:tc>
        <w:tc>
          <w:tcPr>
            <w:tcW w:w="225" w:type="pct"/>
            <w:tcBorders>
              <w:top w:val="nil"/>
              <w:left w:val="nil"/>
              <w:bottom w:val="single" w:sz="4" w:space="0" w:color="000000"/>
              <w:right w:val="single" w:sz="4" w:space="0" w:color="000000"/>
            </w:tcBorders>
            <w:shd w:val="clear" w:color="auto" w:fill="auto"/>
            <w:noWrap/>
            <w:vAlign w:val="center"/>
            <w:hideMark/>
          </w:tcPr>
          <w:p w14:paraId="7EC63489" w14:textId="77777777" w:rsidR="00C57FE4" w:rsidRPr="00C57FE4" w:rsidRDefault="00C57FE4" w:rsidP="00C57FE4">
            <w:pPr>
              <w:widowControl/>
              <w:jc w:val="right"/>
              <w:rPr>
                <w:rFonts w:ascii="宋体" w:hAnsi="宋体" w:cs="Arial"/>
                <w:b/>
                <w:bCs/>
                <w:color w:val="000000"/>
                <w:kern w:val="0"/>
                <w:sz w:val="18"/>
                <w:szCs w:val="18"/>
              </w:rPr>
            </w:pPr>
            <w:r w:rsidRPr="00C57FE4">
              <w:rPr>
                <w:rFonts w:ascii="宋体" w:hAnsi="宋体" w:cs="Arial" w:hint="eastAsia"/>
                <w:b/>
                <w:bCs/>
                <w:color w:val="000000"/>
                <w:kern w:val="0"/>
                <w:sz w:val="18"/>
                <w:szCs w:val="18"/>
              </w:rPr>
              <w:t xml:space="preserve">　</w:t>
            </w:r>
          </w:p>
        </w:tc>
        <w:tc>
          <w:tcPr>
            <w:tcW w:w="225" w:type="pct"/>
            <w:tcBorders>
              <w:top w:val="nil"/>
              <w:left w:val="nil"/>
              <w:bottom w:val="single" w:sz="4" w:space="0" w:color="000000"/>
              <w:right w:val="single" w:sz="4" w:space="0" w:color="000000"/>
            </w:tcBorders>
            <w:shd w:val="clear" w:color="auto" w:fill="auto"/>
            <w:noWrap/>
            <w:vAlign w:val="center"/>
            <w:hideMark/>
          </w:tcPr>
          <w:p w14:paraId="14DA599E" w14:textId="77777777" w:rsidR="00C57FE4" w:rsidRPr="00C57FE4" w:rsidRDefault="00C57FE4" w:rsidP="00C57FE4">
            <w:pPr>
              <w:widowControl/>
              <w:jc w:val="right"/>
              <w:rPr>
                <w:rFonts w:ascii="宋体" w:hAnsi="宋体" w:cs="Arial"/>
                <w:b/>
                <w:bCs/>
                <w:color w:val="000000"/>
                <w:kern w:val="0"/>
                <w:sz w:val="18"/>
                <w:szCs w:val="18"/>
              </w:rPr>
            </w:pPr>
            <w:r w:rsidRPr="00C57FE4">
              <w:rPr>
                <w:rFonts w:ascii="宋体" w:hAnsi="宋体" w:cs="Arial" w:hint="eastAsia"/>
                <w:b/>
                <w:bCs/>
                <w:color w:val="000000"/>
                <w:kern w:val="0"/>
                <w:sz w:val="18"/>
                <w:szCs w:val="18"/>
              </w:rPr>
              <w:t xml:space="preserve">　</w:t>
            </w:r>
          </w:p>
        </w:tc>
        <w:tc>
          <w:tcPr>
            <w:tcW w:w="225" w:type="pct"/>
            <w:tcBorders>
              <w:top w:val="nil"/>
              <w:left w:val="nil"/>
              <w:bottom w:val="single" w:sz="4" w:space="0" w:color="000000"/>
              <w:right w:val="single" w:sz="4" w:space="0" w:color="000000"/>
            </w:tcBorders>
            <w:shd w:val="clear" w:color="auto" w:fill="auto"/>
            <w:noWrap/>
            <w:vAlign w:val="center"/>
            <w:hideMark/>
          </w:tcPr>
          <w:p w14:paraId="17ACC0F7" w14:textId="77777777" w:rsidR="00C57FE4" w:rsidRPr="00C57FE4" w:rsidRDefault="00C57FE4" w:rsidP="00C57FE4">
            <w:pPr>
              <w:widowControl/>
              <w:jc w:val="right"/>
              <w:rPr>
                <w:rFonts w:ascii="宋体" w:hAnsi="宋体" w:cs="Arial"/>
                <w:b/>
                <w:bCs/>
                <w:color w:val="000000"/>
                <w:kern w:val="0"/>
                <w:sz w:val="18"/>
                <w:szCs w:val="18"/>
              </w:rPr>
            </w:pPr>
            <w:r w:rsidRPr="00C57FE4">
              <w:rPr>
                <w:rFonts w:ascii="宋体" w:hAnsi="宋体" w:cs="Arial" w:hint="eastAsia"/>
                <w:b/>
                <w:bCs/>
                <w:color w:val="000000"/>
                <w:kern w:val="0"/>
                <w:sz w:val="18"/>
                <w:szCs w:val="18"/>
              </w:rPr>
              <w:t xml:space="preserve">　</w:t>
            </w:r>
          </w:p>
        </w:tc>
        <w:tc>
          <w:tcPr>
            <w:tcW w:w="225" w:type="pct"/>
            <w:tcBorders>
              <w:top w:val="nil"/>
              <w:left w:val="nil"/>
              <w:bottom w:val="single" w:sz="4" w:space="0" w:color="000000"/>
              <w:right w:val="single" w:sz="4" w:space="0" w:color="000000"/>
            </w:tcBorders>
            <w:shd w:val="clear" w:color="auto" w:fill="auto"/>
            <w:noWrap/>
            <w:vAlign w:val="center"/>
            <w:hideMark/>
          </w:tcPr>
          <w:p w14:paraId="597390E8" w14:textId="77777777" w:rsidR="00C57FE4" w:rsidRPr="00C57FE4" w:rsidRDefault="00C57FE4" w:rsidP="00C57FE4">
            <w:pPr>
              <w:widowControl/>
              <w:jc w:val="right"/>
              <w:rPr>
                <w:rFonts w:ascii="宋体" w:hAnsi="宋体" w:cs="Arial"/>
                <w:b/>
                <w:bCs/>
                <w:color w:val="000000"/>
                <w:kern w:val="0"/>
                <w:sz w:val="18"/>
                <w:szCs w:val="18"/>
              </w:rPr>
            </w:pPr>
            <w:r w:rsidRPr="00C57FE4">
              <w:rPr>
                <w:rFonts w:ascii="宋体" w:hAnsi="宋体" w:cs="Arial" w:hint="eastAsia"/>
                <w:b/>
                <w:bCs/>
                <w:color w:val="000000"/>
                <w:kern w:val="0"/>
                <w:sz w:val="18"/>
                <w:szCs w:val="18"/>
              </w:rPr>
              <w:t>2,695.44</w:t>
            </w:r>
          </w:p>
        </w:tc>
        <w:tc>
          <w:tcPr>
            <w:tcW w:w="225" w:type="pct"/>
            <w:tcBorders>
              <w:top w:val="nil"/>
              <w:left w:val="nil"/>
              <w:bottom w:val="single" w:sz="4" w:space="0" w:color="000000"/>
              <w:right w:val="single" w:sz="4" w:space="0" w:color="000000"/>
            </w:tcBorders>
            <w:shd w:val="clear" w:color="auto" w:fill="auto"/>
            <w:noWrap/>
            <w:vAlign w:val="center"/>
            <w:hideMark/>
          </w:tcPr>
          <w:p w14:paraId="418AF191" w14:textId="77777777" w:rsidR="00C57FE4" w:rsidRPr="00C57FE4" w:rsidRDefault="00C57FE4" w:rsidP="00C57FE4">
            <w:pPr>
              <w:widowControl/>
              <w:jc w:val="right"/>
              <w:rPr>
                <w:rFonts w:ascii="宋体" w:hAnsi="宋体" w:cs="Arial"/>
                <w:b/>
                <w:bCs/>
                <w:color w:val="000000"/>
                <w:kern w:val="0"/>
                <w:sz w:val="18"/>
                <w:szCs w:val="18"/>
              </w:rPr>
            </w:pPr>
            <w:r w:rsidRPr="00C57FE4">
              <w:rPr>
                <w:rFonts w:ascii="宋体" w:hAnsi="宋体" w:cs="Arial" w:hint="eastAsia"/>
                <w:b/>
                <w:bCs/>
                <w:color w:val="000000"/>
                <w:kern w:val="0"/>
                <w:sz w:val="18"/>
                <w:szCs w:val="18"/>
              </w:rPr>
              <w:t xml:space="preserve">　</w:t>
            </w:r>
          </w:p>
        </w:tc>
        <w:tc>
          <w:tcPr>
            <w:tcW w:w="225" w:type="pct"/>
            <w:tcBorders>
              <w:top w:val="nil"/>
              <w:left w:val="nil"/>
              <w:bottom w:val="single" w:sz="4" w:space="0" w:color="000000"/>
              <w:right w:val="single" w:sz="4" w:space="0" w:color="000000"/>
            </w:tcBorders>
            <w:shd w:val="clear" w:color="auto" w:fill="auto"/>
            <w:noWrap/>
            <w:vAlign w:val="center"/>
            <w:hideMark/>
          </w:tcPr>
          <w:p w14:paraId="0A6226FD" w14:textId="77777777" w:rsidR="00C57FE4" w:rsidRPr="00C57FE4" w:rsidRDefault="00C57FE4" w:rsidP="00C57FE4">
            <w:pPr>
              <w:widowControl/>
              <w:jc w:val="right"/>
              <w:rPr>
                <w:rFonts w:ascii="宋体" w:hAnsi="宋体" w:cs="Arial"/>
                <w:b/>
                <w:bCs/>
                <w:color w:val="000000"/>
                <w:kern w:val="0"/>
                <w:sz w:val="18"/>
                <w:szCs w:val="18"/>
              </w:rPr>
            </w:pPr>
            <w:r w:rsidRPr="00C57FE4">
              <w:rPr>
                <w:rFonts w:ascii="宋体" w:hAnsi="宋体" w:cs="Arial" w:hint="eastAsia"/>
                <w:b/>
                <w:bCs/>
                <w:color w:val="000000"/>
                <w:kern w:val="0"/>
                <w:sz w:val="18"/>
                <w:szCs w:val="18"/>
              </w:rPr>
              <w:t xml:space="preserve">　</w:t>
            </w:r>
          </w:p>
        </w:tc>
        <w:tc>
          <w:tcPr>
            <w:tcW w:w="225" w:type="pct"/>
            <w:tcBorders>
              <w:top w:val="nil"/>
              <w:left w:val="nil"/>
              <w:bottom w:val="single" w:sz="4" w:space="0" w:color="000000"/>
              <w:right w:val="single" w:sz="4" w:space="0" w:color="000000"/>
            </w:tcBorders>
            <w:shd w:val="clear" w:color="auto" w:fill="auto"/>
            <w:noWrap/>
            <w:vAlign w:val="center"/>
            <w:hideMark/>
          </w:tcPr>
          <w:p w14:paraId="727E6D2E" w14:textId="77777777" w:rsidR="00C57FE4" w:rsidRPr="00C57FE4" w:rsidRDefault="00C57FE4" w:rsidP="00C57FE4">
            <w:pPr>
              <w:widowControl/>
              <w:jc w:val="right"/>
              <w:rPr>
                <w:rFonts w:ascii="宋体" w:hAnsi="宋体" w:cs="Arial"/>
                <w:b/>
                <w:bCs/>
                <w:color w:val="000000"/>
                <w:kern w:val="0"/>
                <w:sz w:val="18"/>
                <w:szCs w:val="18"/>
              </w:rPr>
            </w:pPr>
            <w:r w:rsidRPr="00C57FE4">
              <w:rPr>
                <w:rFonts w:ascii="宋体" w:hAnsi="宋体" w:cs="Arial" w:hint="eastAsia"/>
                <w:b/>
                <w:bCs/>
                <w:color w:val="000000"/>
                <w:kern w:val="0"/>
                <w:sz w:val="18"/>
                <w:szCs w:val="18"/>
              </w:rPr>
              <w:t xml:space="preserve">　</w:t>
            </w:r>
          </w:p>
        </w:tc>
        <w:tc>
          <w:tcPr>
            <w:tcW w:w="225" w:type="pct"/>
            <w:tcBorders>
              <w:top w:val="nil"/>
              <w:left w:val="nil"/>
              <w:bottom w:val="single" w:sz="4" w:space="0" w:color="000000"/>
              <w:right w:val="single" w:sz="4" w:space="0" w:color="000000"/>
            </w:tcBorders>
            <w:shd w:val="clear" w:color="auto" w:fill="auto"/>
            <w:noWrap/>
            <w:vAlign w:val="center"/>
            <w:hideMark/>
          </w:tcPr>
          <w:p w14:paraId="772F8388" w14:textId="77777777" w:rsidR="00C57FE4" w:rsidRPr="00C57FE4" w:rsidRDefault="00C57FE4" w:rsidP="00C57FE4">
            <w:pPr>
              <w:widowControl/>
              <w:jc w:val="right"/>
              <w:rPr>
                <w:rFonts w:ascii="宋体" w:hAnsi="宋体" w:cs="Arial"/>
                <w:b/>
                <w:bCs/>
                <w:color w:val="000000"/>
                <w:kern w:val="0"/>
                <w:sz w:val="18"/>
                <w:szCs w:val="18"/>
              </w:rPr>
            </w:pPr>
            <w:r w:rsidRPr="00C57FE4">
              <w:rPr>
                <w:rFonts w:ascii="宋体" w:hAnsi="宋体" w:cs="Arial" w:hint="eastAsia"/>
                <w:b/>
                <w:bCs/>
                <w:color w:val="000000"/>
                <w:kern w:val="0"/>
                <w:sz w:val="18"/>
                <w:szCs w:val="18"/>
              </w:rPr>
              <w:t>435.44</w:t>
            </w:r>
          </w:p>
        </w:tc>
        <w:tc>
          <w:tcPr>
            <w:tcW w:w="225" w:type="pct"/>
            <w:tcBorders>
              <w:top w:val="nil"/>
              <w:left w:val="nil"/>
              <w:bottom w:val="single" w:sz="4" w:space="0" w:color="000000"/>
              <w:right w:val="single" w:sz="4" w:space="0" w:color="000000"/>
            </w:tcBorders>
            <w:shd w:val="clear" w:color="auto" w:fill="auto"/>
            <w:noWrap/>
            <w:vAlign w:val="center"/>
            <w:hideMark/>
          </w:tcPr>
          <w:p w14:paraId="74D5E221" w14:textId="77777777" w:rsidR="00C57FE4" w:rsidRPr="00C57FE4" w:rsidRDefault="00C57FE4" w:rsidP="00C57FE4">
            <w:pPr>
              <w:widowControl/>
              <w:jc w:val="right"/>
              <w:rPr>
                <w:rFonts w:ascii="宋体" w:hAnsi="宋体" w:cs="Arial"/>
                <w:b/>
                <w:bCs/>
                <w:color w:val="000000"/>
                <w:kern w:val="0"/>
                <w:sz w:val="18"/>
                <w:szCs w:val="18"/>
              </w:rPr>
            </w:pPr>
            <w:r w:rsidRPr="00C57FE4">
              <w:rPr>
                <w:rFonts w:ascii="宋体" w:hAnsi="宋体" w:cs="Arial" w:hint="eastAsia"/>
                <w:b/>
                <w:bCs/>
                <w:color w:val="000000"/>
                <w:kern w:val="0"/>
                <w:sz w:val="18"/>
                <w:szCs w:val="18"/>
              </w:rPr>
              <w:t xml:space="preserve">　</w:t>
            </w:r>
          </w:p>
        </w:tc>
        <w:tc>
          <w:tcPr>
            <w:tcW w:w="225" w:type="pct"/>
            <w:tcBorders>
              <w:top w:val="nil"/>
              <w:left w:val="nil"/>
              <w:bottom w:val="single" w:sz="4" w:space="0" w:color="000000"/>
              <w:right w:val="single" w:sz="4" w:space="0" w:color="000000"/>
            </w:tcBorders>
            <w:shd w:val="clear" w:color="auto" w:fill="auto"/>
            <w:noWrap/>
            <w:vAlign w:val="center"/>
            <w:hideMark/>
          </w:tcPr>
          <w:p w14:paraId="4C50F137" w14:textId="77777777" w:rsidR="00C57FE4" w:rsidRPr="00C57FE4" w:rsidRDefault="00C57FE4" w:rsidP="00C57FE4">
            <w:pPr>
              <w:widowControl/>
              <w:jc w:val="right"/>
              <w:rPr>
                <w:rFonts w:ascii="宋体" w:hAnsi="宋体" w:cs="Arial"/>
                <w:b/>
                <w:bCs/>
                <w:color w:val="000000"/>
                <w:kern w:val="0"/>
                <w:sz w:val="18"/>
                <w:szCs w:val="18"/>
              </w:rPr>
            </w:pPr>
            <w:r w:rsidRPr="00C57FE4">
              <w:rPr>
                <w:rFonts w:ascii="宋体" w:hAnsi="宋体" w:cs="Arial" w:hint="eastAsia"/>
                <w:b/>
                <w:bCs/>
                <w:color w:val="000000"/>
                <w:kern w:val="0"/>
                <w:sz w:val="18"/>
                <w:szCs w:val="18"/>
              </w:rPr>
              <w:t>2,250.00</w:t>
            </w:r>
          </w:p>
        </w:tc>
        <w:tc>
          <w:tcPr>
            <w:tcW w:w="225" w:type="pct"/>
            <w:tcBorders>
              <w:top w:val="nil"/>
              <w:left w:val="nil"/>
              <w:bottom w:val="single" w:sz="4" w:space="0" w:color="000000"/>
              <w:right w:val="single" w:sz="4" w:space="0" w:color="000000"/>
            </w:tcBorders>
            <w:shd w:val="clear" w:color="auto" w:fill="auto"/>
            <w:noWrap/>
            <w:vAlign w:val="center"/>
            <w:hideMark/>
          </w:tcPr>
          <w:p w14:paraId="5842B41B" w14:textId="77777777" w:rsidR="00C57FE4" w:rsidRPr="00C57FE4" w:rsidRDefault="00C57FE4" w:rsidP="00C57FE4">
            <w:pPr>
              <w:widowControl/>
              <w:jc w:val="right"/>
              <w:rPr>
                <w:rFonts w:ascii="宋体" w:hAnsi="宋体" w:cs="Arial"/>
                <w:b/>
                <w:bCs/>
                <w:color w:val="000000"/>
                <w:kern w:val="0"/>
                <w:sz w:val="18"/>
                <w:szCs w:val="18"/>
              </w:rPr>
            </w:pPr>
            <w:r w:rsidRPr="00C57FE4">
              <w:rPr>
                <w:rFonts w:ascii="宋体" w:hAnsi="宋体" w:cs="Arial" w:hint="eastAsia"/>
                <w:b/>
                <w:bCs/>
                <w:color w:val="000000"/>
                <w:kern w:val="0"/>
                <w:sz w:val="18"/>
                <w:szCs w:val="18"/>
              </w:rPr>
              <w:t xml:space="preserve">　</w:t>
            </w:r>
          </w:p>
        </w:tc>
        <w:tc>
          <w:tcPr>
            <w:tcW w:w="225" w:type="pct"/>
            <w:tcBorders>
              <w:top w:val="nil"/>
              <w:left w:val="nil"/>
              <w:bottom w:val="single" w:sz="4" w:space="0" w:color="000000"/>
              <w:right w:val="single" w:sz="4" w:space="0" w:color="000000"/>
            </w:tcBorders>
            <w:shd w:val="clear" w:color="auto" w:fill="auto"/>
            <w:noWrap/>
            <w:vAlign w:val="center"/>
            <w:hideMark/>
          </w:tcPr>
          <w:p w14:paraId="12044395" w14:textId="77777777" w:rsidR="00C57FE4" w:rsidRPr="00C57FE4" w:rsidRDefault="00C57FE4" w:rsidP="00C57FE4">
            <w:pPr>
              <w:widowControl/>
              <w:jc w:val="right"/>
              <w:rPr>
                <w:rFonts w:ascii="宋体" w:hAnsi="宋体" w:cs="Arial"/>
                <w:b/>
                <w:bCs/>
                <w:color w:val="000000"/>
                <w:kern w:val="0"/>
                <w:sz w:val="18"/>
                <w:szCs w:val="18"/>
              </w:rPr>
            </w:pPr>
            <w:r w:rsidRPr="00C57FE4">
              <w:rPr>
                <w:rFonts w:ascii="宋体" w:hAnsi="宋体" w:cs="Arial" w:hint="eastAsia"/>
                <w:b/>
                <w:bCs/>
                <w:color w:val="000000"/>
                <w:kern w:val="0"/>
                <w:sz w:val="18"/>
                <w:szCs w:val="18"/>
              </w:rPr>
              <w:t xml:space="preserve">　</w:t>
            </w:r>
          </w:p>
        </w:tc>
        <w:tc>
          <w:tcPr>
            <w:tcW w:w="225" w:type="pct"/>
            <w:tcBorders>
              <w:top w:val="nil"/>
              <w:left w:val="nil"/>
              <w:bottom w:val="single" w:sz="4" w:space="0" w:color="000000"/>
              <w:right w:val="single" w:sz="4" w:space="0" w:color="000000"/>
            </w:tcBorders>
            <w:shd w:val="clear" w:color="auto" w:fill="auto"/>
            <w:noWrap/>
            <w:vAlign w:val="center"/>
            <w:hideMark/>
          </w:tcPr>
          <w:p w14:paraId="48A16174" w14:textId="77777777" w:rsidR="00C57FE4" w:rsidRPr="00C57FE4" w:rsidRDefault="00C57FE4" w:rsidP="00C57FE4">
            <w:pPr>
              <w:widowControl/>
              <w:jc w:val="right"/>
              <w:rPr>
                <w:rFonts w:ascii="宋体" w:hAnsi="宋体" w:cs="Arial"/>
                <w:b/>
                <w:bCs/>
                <w:color w:val="000000"/>
                <w:kern w:val="0"/>
                <w:sz w:val="18"/>
                <w:szCs w:val="18"/>
              </w:rPr>
            </w:pPr>
            <w:r w:rsidRPr="00C57FE4">
              <w:rPr>
                <w:rFonts w:ascii="宋体" w:hAnsi="宋体" w:cs="Arial" w:hint="eastAsia"/>
                <w:b/>
                <w:bCs/>
                <w:color w:val="000000"/>
                <w:kern w:val="0"/>
                <w:sz w:val="18"/>
                <w:szCs w:val="18"/>
              </w:rPr>
              <w:t>10.00</w:t>
            </w:r>
          </w:p>
        </w:tc>
        <w:tc>
          <w:tcPr>
            <w:tcW w:w="225" w:type="pct"/>
            <w:tcBorders>
              <w:top w:val="nil"/>
              <w:left w:val="nil"/>
              <w:bottom w:val="single" w:sz="4" w:space="0" w:color="000000"/>
              <w:right w:val="single" w:sz="4" w:space="0" w:color="000000"/>
            </w:tcBorders>
            <w:shd w:val="clear" w:color="auto" w:fill="auto"/>
            <w:noWrap/>
            <w:vAlign w:val="center"/>
            <w:hideMark/>
          </w:tcPr>
          <w:p w14:paraId="72246D10" w14:textId="77777777" w:rsidR="00C57FE4" w:rsidRPr="00C57FE4" w:rsidRDefault="00C57FE4" w:rsidP="00C57FE4">
            <w:pPr>
              <w:widowControl/>
              <w:jc w:val="right"/>
              <w:rPr>
                <w:rFonts w:ascii="宋体" w:hAnsi="宋体" w:cs="Arial"/>
                <w:b/>
                <w:bCs/>
                <w:color w:val="000000"/>
                <w:kern w:val="0"/>
                <w:sz w:val="18"/>
                <w:szCs w:val="18"/>
              </w:rPr>
            </w:pPr>
            <w:r w:rsidRPr="00C57FE4">
              <w:rPr>
                <w:rFonts w:ascii="宋体" w:hAnsi="宋体" w:cs="Arial" w:hint="eastAsia"/>
                <w:b/>
                <w:bCs/>
                <w:color w:val="000000"/>
                <w:kern w:val="0"/>
                <w:sz w:val="18"/>
                <w:szCs w:val="18"/>
              </w:rPr>
              <w:t xml:space="preserve">　</w:t>
            </w:r>
          </w:p>
        </w:tc>
        <w:tc>
          <w:tcPr>
            <w:tcW w:w="181" w:type="pct"/>
            <w:tcBorders>
              <w:top w:val="nil"/>
              <w:left w:val="nil"/>
              <w:bottom w:val="nil"/>
              <w:right w:val="nil"/>
            </w:tcBorders>
            <w:shd w:val="clear" w:color="auto" w:fill="auto"/>
            <w:noWrap/>
            <w:vAlign w:val="bottom"/>
            <w:hideMark/>
          </w:tcPr>
          <w:p w14:paraId="7A78FB6A" w14:textId="77777777" w:rsidR="00C57FE4" w:rsidRPr="00C57FE4" w:rsidRDefault="00C57FE4" w:rsidP="00C57FE4">
            <w:pPr>
              <w:widowControl/>
              <w:jc w:val="right"/>
              <w:rPr>
                <w:rFonts w:ascii="宋体" w:hAnsi="宋体" w:cs="Arial"/>
                <w:b/>
                <w:bCs/>
                <w:color w:val="000000"/>
                <w:kern w:val="0"/>
                <w:sz w:val="18"/>
                <w:szCs w:val="18"/>
              </w:rPr>
            </w:pPr>
          </w:p>
        </w:tc>
      </w:tr>
      <w:tr w:rsidR="00C57FE4" w:rsidRPr="00C57FE4" w14:paraId="33EFD631" w14:textId="77777777" w:rsidTr="00C57FE4">
        <w:trPr>
          <w:trHeight w:val="450"/>
        </w:trPr>
        <w:tc>
          <w:tcPr>
            <w:tcW w:w="262" w:type="pct"/>
            <w:tcBorders>
              <w:top w:val="nil"/>
              <w:left w:val="single" w:sz="4" w:space="0" w:color="000000"/>
              <w:bottom w:val="single" w:sz="4" w:space="0" w:color="000000"/>
              <w:right w:val="single" w:sz="4" w:space="0" w:color="000000"/>
            </w:tcBorders>
            <w:shd w:val="clear" w:color="auto" w:fill="auto"/>
            <w:vAlign w:val="center"/>
            <w:hideMark/>
          </w:tcPr>
          <w:p w14:paraId="7DE5C034" w14:textId="77777777" w:rsidR="00C57FE4" w:rsidRPr="00C57FE4" w:rsidRDefault="00C57FE4" w:rsidP="00C57FE4">
            <w:pPr>
              <w:widowControl/>
              <w:jc w:val="left"/>
              <w:rPr>
                <w:rFonts w:ascii="宋体" w:hAnsi="宋体" w:cs="Arial"/>
                <w:b/>
                <w:bCs/>
                <w:color w:val="000000"/>
                <w:kern w:val="0"/>
                <w:sz w:val="18"/>
                <w:szCs w:val="18"/>
              </w:rPr>
            </w:pPr>
            <w:r w:rsidRPr="00C57FE4">
              <w:rPr>
                <w:rFonts w:ascii="宋体" w:hAnsi="宋体" w:cs="Arial" w:hint="eastAsia"/>
                <w:b/>
                <w:bCs/>
                <w:color w:val="000000"/>
                <w:kern w:val="0"/>
                <w:sz w:val="18"/>
                <w:szCs w:val="18"/>
              </w:rPr>
              <w:t>20129</w:t>
            </w:r>
          </w:p>
        </w:tc>
        <w:tc>
          <w:tcPr>
            <w:tcW w:w="502" w:type="pct"/>
            <w:tcBorders>
              <w:top w:val="nil"/>
              <w:left w:val="nil"/>
              <w:bottom w:val="single" w:sz="4" w:space="0" w:color="000000"/>
              <w:right w:val="single" w:sz="4" w:space="0" w:color="000000"/>
            </w:tcBorders>
            <w:shd w:val="clear" w:color="auto" w:fill="auto"/>
            <w:vAlign w:val="center"/>
            <w:hideMark/>
          </w:tcPr>
          <w:p w14:paraId="720B96B4" w14:textId="77777777" w:rsidR="00C57FE4" w:rsidRPr="00C57FE4" w:rsidRDefault="00C57FE4" w:rsidP="00C57FE4">
            <w:pPr>
              <w:widowControl/>
              <w:jc w:val="left"/>
              <w:rPr>
                <w:rFonts w:ascii="宋体" w:hAnsi="宋体" w:cs="Arial"/>
                <w:b/>
                <w:bCs/>
                <w:color w:val="000000"/>
                <w:kern w:val="0"/>
                <w:sz w:val="18"/>
                <w:szCs w:val="18"/>
              </w:rPr>
            </w:pPr>
            <w:r w:rsidRPr="00C57FE4">
              <w:rPr>
                <w:rFonts w:ascii="宋体" w:hAnsi="宋体" w:cs="Arial" w:hint="eastAsia"/>
                <w:b/>
                <w:bCs/>
                <w:color w:val="000000"/>
                <w:kern w:val="0"/>
                <w:sz w:val="18"/>
                <w:szCs w:val="18"/>
              </w:rPr>
              <w:t xml:space="preserve">　　群众团体事务</w:t>
            </w:r>
          </w:p>
        </w:tc>
        <w:tc>
          <w:tcPr>
            <w:tcW w:w="225" w:type="pct"/>
            <w:tcBorders>
              <w:top w:val="nil"/>
              <w:left w:val="nil"/>
              <w:bottom w:val="single" w:sz="4" w:space="0" w:color="000000"/>
              <w:right w:val="single" w:sz="4" w:space="0" w:color="000000"/>
            </w:tcBorders>
            <w:shd w:val="clear" w:color="auto" w:fill="auto"/>
            <w:noWrap/>
            <w:vAlign w:val="center"/>
            <w:hideMark/>
          </w:tcPr>
          <w:p w14:paraId="41A1757F" w14:textId="77777777" w:rsidR="00C57FE4" w:rsidRPr="00C57FE4" w:rsidRDefault="00C57FE4" w:rsidP="00C57FE4">
            <w:pPr>
              <w:widowControl/>
              <w:jc w:val="right"/>
              <w:rPr>
                <w:rFonts w:ascii="宋体" w:hAnsi="宋体" w:cs="Arial"/>
                <w:b/>
                <w:bCs/>
                <w:color w:val="000000"/>
                <w:kern w:val="0"/>
                <w:sz w:val="18"/>
                <w:szCs w:val="18"/>
              </w:rPr>
            </w:pPr>
            <w:r w:rsidRPr="00C57FE4">
              <w:rPr>
                <w:rFonts w:ascii="宋体" w:hAnsi="宋体" w:cs="Arial" w:hint="eastAsia"/>
                <w:b/>
                <w:bCs/>
                <w:color w:val="000000"/>
                <w:kern w:val="0"/>
                <w:sz w:val="18"/>
                <w:szCs w:val="18"/>
              </w:rPr>
              <w:t>2,745.44</w:t>
            </w:r>
          </w:p>
        </w:tc>
        <w:tc>
          <w:tcPr>
            <w:tcW w:w="225" w:type="pct"/>
            <w:tcBorders>
              <w:top w:val="nil"/>
              <w:left w:val="nil"/>
              <w:bottom w:val="single" w:sz="4" w:space="0" w:color="000000"/>
              <w:right w:val="single" w:sz="4" w:space="0" w:color="000000"/>
            </w:tcBorders>
            <w:shd w:val="clear" w:color="auto" w:fill="auto"/>
            <w:noWrap/>
            <w:vAlign w:val="center"/>
            <w:hideMark/>
          </w:tcPr>
          <w:p w14:paraId="6A255796" w14:textId="77777777" w:rsidR="00C57FE4" w:rsidRPr="00C57FE4" w:rsidRDefault="00C57FE4" w:rsidP="00C57FE4">
            <w:pPr>
              <w:widowControl/>
              <w:jc w:val="right"/>
              <w:rPr>
                <w:rFonts w:ascii="宋体" w:hAnsi="宋体" w:cs="Arial"/>
                <w:b/>
                <w:bCs/>
                <w:color w:val="000000"/>
                <w:kern w:val="0"/>
                <w:sz w:val="18"/>
                <w:szCs w:val="18"/>
              </w:rPr>
            </w:pPr>
            <w:r w:rsidRPr="00C57FE4">
              <w:rPr>
                <w:rFonts w:ascii="宋体" w:hAnsi="宋体" w:cs="Arial" w:hint="eastAsia"/>
                <w:b/>
                <w:bCs/>
                <w:color w:val="000000"/>
                <w:kern w:val="0"/>
                <w:sz w:val="18"/>
                <w:szCs w:val="18"/>
              </w:rPr>
              <w:t>50.00</w:t>
            </w:r>
          </w:p>
        </w:tc>
        <w:tc>
          <w:tcPr>
            <w:tcW w:w="225" w:type="pct"/>
            <w:tcBorders>
              <w:top w:val="nil"/>
              <w:left w:val="nil"/>
              <w:bottom w:val="single" w:sz="4" w:space="0" w:color="000000"/>
              <w:right w:val="single" w:sz="4" w:space="0" w:color="000000"/>
            </w:tcBorders>
            <w:shd w:val="clear" w:color="auto" w:fill="auto"/>
            <w:noWrap/>
            <w:vAlign w:val="center"/>
            <w:hideMark/>
          </w:tcPr>
          <w:p w14:paraId="359DF627" w14:textId="77777777" w:rsidR="00C57FE4" w:rsidRPr="00C57FE4" w:rsidRDefault="00C57FE4" w:rsidP="00C57FE4">
            <w:pPr>
              <w:widowControl/>
              <w:jc w:val="right"/>
              <w:rPr>
                <w:rFonts w:ascii="宋体" w:hAnsi="宋体" w:cs="Arial"/>
                <w:b/>
                <w:bCs/>
                <w:color w:val="000000"/>
                <w:kern w:val="0"/>
                <w:sz w:val="18"/>
                <w:szCs w:val="18"/>
              </w:rPr>
            </w:pPr>
            <w:r w:rsidRPr="00C57FE4">
              <w:rPr>
                <w:rFonts w:ascii="宋体" w:hAnsi="宋体" w:cs="Arial" w:hint="eastAsia"/>
                <w:b/>
                <w:bCs/>
                <w:color w:val="000000"/>
                <w:kern w:val="0"/>
                <w:sz w:val="18"/>
                <w:szCs w:val="18"/>
              </w:rPr>
              <w:t>50.00</w:t>
            </w:r>
          </w:p>
        </w:tc>
        <w:tc>
          <w:tcPr>
            <w:tcW w:w="225" w:type="pct"/>
            <w:tcBorders>
              <w:top w:val="nil"/>
              <w:left w:val="nil"/>
              <w:bottom w:val="single" w:sz="4" w:space="0" w:color="000000"/>
              <w:right w:val="single" w:sz="4" w:space="0" w:color="000000"/>
            </w:tcBorders>
            <w:shd w:val="clear" w:color="auto" w:fill="auto"/>
            <w:noWrap/>
            <w:vAlign w:val="center"/>
            <w:hideMark/>
          </w:tcPr>
          <w:p w14:paraId="07F8F5C9" w14:textId="77777777" w:rsidR="00C57FE4" w:rsidRPr="00C57FE4" w:rsidRDefault="00C57FE4" w:rsidP="00C57FE4">
            <w:pPr>
              <w:widowControl/>
              <w:jc w:val="right"/>
              <w:rPr>
                <w:rFonts w:ascii="宋体" w:hAnsi="宋体" w:cs="Arial"/>
                <w:b/>
                <w:bCs/>
                <w:color w:val="000000"/>
                <w:kern w:val="0"/>
                <w:sz w:val="18"/>
                <w:szCs w:val="18"/>
              </w:rPr>
            </w:pPr>
            <w:r w:rsidRPr="00C57FE4">
              <w:rPr>
                <w:rFonts w:ascii="宋体" w:hAnsi="宋体" w:cs="Arial" w:hint="eastAsia"/>
                <w:b/>
                <w:bCs/>
                <w:color w:val="000000"/>
                <w:kern w:val="0"/>
                <w:sz w:val="18"/>
                <w:szCs w:val="18"/>
              </w:rPr>
              <w:t xml:space="preserve">　</w:t>
            </w:r>
          </w:p>
        </w:tc>
        <w:tc>
          <w:tcPr>
            <w:tcW w:w="225" w:type="pct"/>
            <w:tcBorders>
              <w:top w:val="nil"/>
              <w:left w:val="nil"/>
              <w:bottom w:val="single" w:sz="4" w:space="0" w:color="000000"/>
              <w:right w:val="single" w:sz="4" w:space="0" w:color="000000"/>
            </w:tcBorders>
            <w:shd w:val="clear" w:color="auto" w:fill="auto"/>
            <w:noWrap/>
            <w:vAlign w:val="center"/>
            <w:hideMark/>
          </w:tcPr>
          <w:p w14:paraId="74F9DBA9" w14:textId="77777777" w:rsidR="00C57FE4" w:rsidRPr="00C57FE4" w:rsidRDefault="00C57FE4" w:rsidP="00C57FE4">
            <w:pPr>
              <w:widowControl/>
              <w:jc w:val="right"/>
              <w:rPr>
                <w:rFonts w:ascii="宋体" w:hAnsi="宋体" w:cs="Arial"/>
                <w:b/>
                <w:bCs/>
                <w:color w:val="000000"/>
                <w:kern w:val="0"/>
                <w:sz w:val="18"/>
                <w:szCs w:val="18"/>
              </w:rPr>
            </w:pPr>
            <w:r w:rsidRPr="00C57FE4">
              <w:rPr>
                <w:rFonts w:ascii="宋体" w:hAnsi="宋体" w:cs="Arial" w:hint="eastAsia"/>
                <w:b/>
                <w:bCs/>
                <w:color w:val="000000"/>
                <w:kern w:val="0"/>
                <w:sz w:val="18"/>
                <w:szCs w:val="18"/>
              </w:rPr>
              <w:t xml:space="preserve">　</w:t>
            </w:r>
          </w:p>
        </w:tc>
        <w:tc>
          <w:tcPr>
            <w:tcW w:w="225" w:type="pct"/>
            <w:tcBorders>
              <w:top w:val="nil"/>
              <w:left w:val="nil"/>
              <w:bottom w:val="single" w:sz="4" w:space="0" w:color="000000"/>
              <w:right w:val="single" w:sz="4" w:space="0" w:color="000000"/>
            </w:tcBorders>
            <w:shd w:val="clear" w:color="auto" w:fill="auto"/>
            <w:noWrap/>
            <w:vAlign w:val="center"/>
            <w:hideMark/>
          </w:tcPr>
          <w:p w14:paraId="306CD2B7" w14:textId="77777777" w:rsidR="00C57FE4" w:rsidRPr="00C57FE4" w:rsidRDefault="00C57FE4" w:rsidP="00C57FE4">
            <w:pPr>
              <w:widowControl/>
              <w:jc w:val="right"/>
              <w:rPr>
                <w:rFonts w:ascii="宋体" w:hAnsi="宋体" w:cs="Arial"/>
                <w:b/>
                <w:bCs/>
                <w:color w:val="000000"/>
                <w:kern w:val="0"/>
                <w:sz w:val="18"/>
                <w:szCs w:val="18"/>
              </w:rPr>
            </w:pPr>
            <w:r w:rsidRPr="00C57FE4">
              <w:rPr>
                <w:rFonts w:ascii="宋体" w:hAnsi="宋体" w:cs="Arial" w:hint="eastAsia"/>
                <w:b/>
                <w:bCs/>
                <w:color w:val="000000"/>
                <w:kern w:val="0"/>
                <w:sz w:val="18"/>
                <w:szCs w:val="18"/>
              </w:rPr>
              <w:t xml:space="preserve">　</w:t>
            </w:r>
          </w:p>
        </w:tc>
        <w:tc>
          <w:tcPr>
            <w:tcW w:w="225" w:type="pct"/>
            <w:tcBorders>
              <w:top w:val="nil"/>
              <w:left w:val="nil"/>
              <w:bottom w:val="single" w:sz="4" w:space="0" w:color="000000"/>
              <w:right w:val="single" w:sz="4" w:space="0" w:color="000000"/>
            </w:tcBorders>
            <w:shd w:val="clear" w:color="auto" w:fill="auto"/>
            <w:noWrap/>
            <w:vAlign w:val="center"/>
            <w:hideMark/>
          </w:tcPr>
          <w:p w14:paraId="59DC74BF" w14:textId="77777777" w:rsidR="00C57FE4" w:rsidRPr="00C57FE4" w:rsidRDefault="00C57FE4" w:rsidP="00C57FE4">
            <w:pPr>
              <w:widowControl/>
              <w:jc w:val="right"/>
              <w:rPr>
                <w:rFonts w:ascii="宋体" w:hAnsi="宋体" w:cs="Arial"/>
                <w:b/>
                <w:bCs/>
                <w:color w:val="000000"/>
                <w:kern w:val="0"/>
                <w:sz w:val="18"/>
                <w:szCs w:val="18"/>
              </w:rPr>
            </w:pPr>
            <w:r w:rsidRPr="00C57FE4">
              <w:rPr>
                <w:rFonts w:ascii="宋体" w:hAnsi="宋体" w:cs="Arial" w:hint="eastAsia"/>
                <w:b/>
                <w:bCs/>
                <w:color w:val="000000"/>
                <w:kern w:val="0"/>
                <w:sz w:val="18"/>
                <w:szCs w:val="18"/>
              </w:rPr>
              <w:t xml:space="preserve">　</w:t>
            </w:r>
          </w:p>
        </w:tc>
        <w:tc>
          <w:tcPr>
            <w:tcW w:w="225" w:type="pct"/>
            <w:tcBorders>
              <w:top w:val="nil"/>
              <w:left w:val="nil"/>
              <w:bottom w:val="single" w:sz="4" w:space="0" w:color="000000"/>
              <w:right w:val="single" w:sz="4" w:space="0" w:color="000000"/>
            </w:tcBorders>
            <w:shd w:val="clear" w:color="auto" w:fill="auto"/>
            <w:noWrap/>
            <w:vAlign w:val="center"/>
            <w:hideMark/>
          </w:tcPr>
          <w:p w14:paraId="79779B0D" w14:textId="77777777" w:rsidR="00C57FE4" w:rsidRPr="00C57FE4" w:rsidRDefault="00C57FE4" w:rsidP="00C57FE4">
            <w:pPr>
              <w:widowControl/>
              <w:jc w:val="right"/>
              <w:rPr>
                <w:rFonts w:ascii="宋体" w:hAnsi="宋体" w:cs="Arial"/>
                <w:b/>
                <w:bCs/>
                <w:color w:val="000000"/>
                <w:kern w:val="0"/>
                <w:sz w:val="18"/>
                <w:szCs w:val="18"/>
              </w:rPr>
            </w:pPr>
            <w:r w:rsidRPr="00C57FE4">
              <w:rPr>
                <w:rFonts w:ascii="宋体" w:hAnsi="宋体" w:cs="Arial" w:hint="eastAsia"/>
                <w:b/>
                <w:bCs/>
                <w:color w:val="000000"/>
                <w:kern w:val="0"/>
                <w:sz w:val="18"/>
                <w:szCs w:val="18"/>
              </w:rPr>
              <w:t>2,695.44</w:t>
            </w:r>
          </w:p>
        </w:tc>
        <w:tc>
          <w:tcPr>
            <w:tcW w:w="225" w:type="pct"/>
            <w:tcBorders>
              <w:top w:val="nil"/>
              <w:left w:val="nil"/>
              <w:bottom w:val="single" w:sz="4" w:space="0" w:color="000000"/>
              <w:right w:val="single" w:sz="4" w:space="0" w:color="000000"/>
            </w:tcBorders>
            <w:shd w:val="clear" w:color="auto" w:fill="auto"/>
            <w:noWrap/>
            <w:vAlign w:val="center"/>
            <w:hideMark/>
          </w:tcPr>
          <w:p w14:paraId="7C842F7D" w14:textId="77777777" w:rsidR="00C57FE4" w:rsidRPr="00C57FE4" w:rsidRDefault="00C57FE4" w:rsidP="00C57FE4">
            <w:pPr>
              <w:widowControl/>
              <w:jc w:val="right"/>
              <w:rPr>
                <w:rFonts w:ascii="宋体" w:hAnsi="宋体" w:cs="Arial"/>
                <w:b/>
                <w:bCs/>
                <w:color w:val="000000"/>
                <w:kern w:val="0"/>
                <w:sz w:val="18"/>
                <w:szCs w:val="18"/>
              </w:rPr>
            </w:pPr>
            <w:r w:rsidRPr="00C57FE4">
              <w:rPr>
                <w:rFonts w:ascii="宋体" w:hAnsi="宋体" w:cs="Arial" w:hint="eastAsia"/>
                <w:b/>
                <w:bCs/>
                <w:color w:val="000000"/>
                <w:kern w:val="0"/>
                <w:sz w:val="18"/>
                <w:szCs w:val="18"/>
              </w:rPr>
              <w:t xml:space="preserve">　</w:t>
            </w:r>
          </w:p>
        </w:tc>
        <w:tc>
          <w:tcPr>
            <w:tcW w:w="225" w:type="pct"/>
            <w:tcBorders>
              <w:top w:val="nil"/>
              <w:left w:val="nil"/>
              <w:bottom w:val="single" w:sz="4" w:space="0" w:color="000000"/>
              <w:right w:val="single" w:sz="4" w:space="0" w:color="000000"/>
            </w:tcBorders>
            <w:shd w:val="clear" w:color="auto" w:fill="auto"/>
            <w:noWrap/>
            <w:vAlign w:val="center"/>
            <w:hideMark/>
          </w:tcPr>
          <w:p w14:paraId="761ED2A8" w14:textId="77777777" w:rsidR="00C57FE4" w:rsidRPr="00C57FE4" w:rsidRDefault="00C57FE4" w:rsidP="00C57FE4">
            <w:pPr>
              <w:widowControl/>
              <w:jc w:val="right"/>
              <w:rPr>
                <w:rFonts w:ascii="宋体" w:hAnsi="宋体" w:cs="Arial"/>
                <w:b/>
                <w:bCs/>
                <w:color w:val="000000"/>
                <w:kern w:val="0"/>
                <w:sz w:val="18"/>
                <w:szCs w:val="18"/>
              </w:rPr>
            </w:pPr>
            <w:r w:rsidRPr="00C57FE4">
              <w:rPr>
                <w:rFonts w:ascii="宋体" w:hAnsi="宋体" w:cs="Arial" w:hint="eastAsia"/>
                <w:b/>
                <w:bCs/>
                <w:color w:val="000000"/>
                <w:kern w:val="0"/>
                <w:sz w:val="18"/>
                <w:szCs w:val="18"/>
              </w:rPr>
              <w:t xml:space="preserve">　</w:t>
            </w:r>
          </w:p>
        </w:tc>
        <w:tc>
          <w:tcPr>
            <w:tcW w:w="225" w:type="pct"/>
            <w:tcBorders>
              <w:top w:val="nil"/>
              <w:left w:val="nil"/>
              <w:bottom w:val="single" w:sz="4" w:space="0" w:color="000000"/>
              <w:right w:val="single" w:sz="4" w:space="0" w:color="000000"/>
            </w:tcBorders>
            <w:shd w:val="clear" w:color="auto" w:fill="auto"/>
            <w:noWrap/>
            <w:vAlign w:val="center"/>
            <w:hideMark/>
          </w:tcPr>
          <w:p w14:paraId="178467CD" w14:textId="77777777" w:rsidR="00C57FE4" w:rsidRPr="00C57FE4" w:rsidRDefault="00C57FE4" w:rsidP="00C57FE4">
            <w:pPr>
              <w:widowControl/>
              <w:jc w:val="right"/>
              <w:rPr>
                <w:rFonts w:ascii="宋体" w:hAnsi="宋体" w:cs="Arial"/>
                <w:b/>
                <w:bCs/>
                <w:color w:val="000000"/>
                <w:kern w:val="0"/>
                <w:sz w:val="18"/>
                <w:szCs w:val="18"/>
              </w:rPr>
            </w:pPr>
            <w:r w:rsidRPr="00C57FE4">
              <w:rPr>
                <w:rFonts w:ascii="宋体" w:hAnsi="宋体" w:cs="Arial" w:hint="eastAsia"/>
                <w:b/>
                <w:bCs/>
                <w:color w:val="000000"/>
                <w:kern w:val="0"/>
                <w:sz w:val="18"/>
                <w:szCs w:val="18"/>
              </w:rPr>
              <w:t xml:space="preserve">　</w:t>
            </w:r>
          </w:p>
        </w:tc>
        <w:tc>
          <w:tcPr>
            <w:tcW w:w="225" w:type="pct"/>
            <w:tcBorders>
              <w:top w:val="nil"/>
              <w:left w:val="nil"/>
              <w:bottom w:val="single" w:sz="4" w:space="0" w:color="000000"/>
              <w:right w:val="single" w:sz="4" w:space="0" w:color="000000"/>
            </w:tcBorders>
            <w:shd w:val="clear" w:color="auto" w:fill="auto"/>
            <w:noWrap/>
            <w:vAlign w:val="center"/>
            <w:hideMark/>
          </w:tcPr>
          <w:p w14:paraId="4D8EE52F" w14:textId="77777777" w:rsidR="00C57FE4" w:rsidRPr="00C57FE4" w:rsidRDefault="00C57FE4" w:rsidP="00C57FE4">
            <w:pPr>
              <w:widowControl/>
              <w:jc w:val="right"/>
              <w:rPr>
                <w:rFonts w:ascii="宋体" w:hAnsi="宋体" w:cs="Arial"/>
                <w:b/>
                <w:bCs/>
                <w:color w:val="000000"/>
                <w:kern w:val="0"/>
                <w:sz w:val="18"/>
                <w:szCs w:val="18"/>
              </w:rPr>
            </w:pPr>
            <w:r w:rsidRPr="00C57FE4">
              <w:rPr>
                <w:rFonts w:ascii="宋体" w:hAnsi="宋体" w:cs="Arial" w:hint="eastAsia"/>
                <w:b/>
                <w:bCs/>
                <w:color w:val="000000"/>
                <w:kern w:val="0"/>
                <w:sz w:val="18"/>
                <w:szCs w:val="18"/>
              </w:rPr>
              <w:t>435.44</w:t>
            </w:r>
          </w:p>
        </w:tc>
        <w:tc>
          <w:tcPr>
            <w:tcW w:w="225" w:type="pct"/>
            <w:tcBorders>
              <w:top w:val="nil"/>
              <w:left w:val="nil"/>
              <w:bottom w:val="single" w:sz="4" w:space="0" w:color="000000"/>
              <w:right w:val="single" w:sz="4" w:space="0" w:color="000000"/>
            </w:tcBorders>
            <w:shd w:val="clear" w:color="auto" w:fill="auto"/>
            <w:noWrap/>
            <w:vAlign w:val="center"/>
            <w:hideMark/>
          </w:tcPr>
          <w:p w14:paraId="7DFB2160" w14:textId="77777777" w:rsidR="00C57FE4" w:rsidRPr="00C57FE4" w:rsidRDefault="00C57FE4" w:rsidP="00C57FE4">
            <w:pPr>
              <w:widowControl/>
              <w:jc w:val="right"/>
              <w:rPr>
                <w:rFonts w:ascii="宋体" w:hAnsi="宋体" w:cs="Arial"/>
                <w:b/>
                <w:bCs/>
                <w:color w:val="000000"/>
                <w:kern w:val="0"/>
                <w:sz w:val="18"/>
                <w:szCs w:val="18"/>
              </w:rPr>
            </w:pPr>
            <w:r w:rsidRPr="00C57FE4">
              <w:rPr>
                <w:rFonts w:ascii="宋体" w:hAnsi="宋体" w:cs="Arial" w:hint="eastAsia"/>
                <w:b/>
                <w:bCs/>
                <w:color w:val="000000"/>
                <w:kern w:val="0"/>
                <w:sz w:val="18"/>
                <w:szCs w:val="18"/>
              </w:rPr>
              <w:t xml:space="preserve">　</w:t>
            </w:r>
          </w:p>
        </w:tc>
        <w:tc>
          <w:tcPr>
            <w:tcW w:w="225" w:type="pct"/>
            <w:tcBorders>
              <w:top w:val="nil"/>
              <w:left w:val="nil"/>
              <w:bottom w:val="single" w:sz="4" w:space="0" w:color="000000"/>
              <w:right w:val="single" w:sz="4" w:space="0" w:color="000000"/>
            </w:tcBorders>
            <w:shd w:val="clear" w:color="auto" w:fill="auto"/>
            <w:noWrap/>
            <w:vAlign w:val="center"/>
            <w:hideMark/>
          </w:tcPr>
          <w:p w14:paraId="263C4FE5" w14:textId="77777777" w:rsidR="00C57FE4" w:rsidRPr="00C57FE4" w:rsidRDefault="00C57FE4" w:rsidP="00C57FE4">
            <w:pPr>
              <w:widowControl/>
              <w:jc w:val="right"/>
              <w:rPr>
                <w:rFonts w:ascii="宋体" w:hAnsi="宋体" w:cs="Arial"/>
                <w:b/>
                <w:bCs/>
                <w:color w:val="000000"/>
                <w:kern w:val="0"/>
                <w:sz w:val="18"/>
                <w:szCs w:val="18"/>
              </w:rPr>
            </w:pPr>
            <w:r w:rsidRPr="00C57FE4">
              <w:rPr>
                <w:rFonts w:ascii="宋体" w:hAnsi="宋体" w:cs="Arial" w:hint="eastAsia"/>
                <w:b/>
                <w:bCs/>
                <w:color w:val="000000"/>
                <w:kern w:val="0"/>
                <w:sz w:val="18"/>
                <w:szCs w:val="18"/>
              </w:rPr>
              <w:t>2,250.00</w:t>
            </w:r>
          </w:p>
        </w:tc>
        <w:tc>
          <w:tcPr>
            <w:tcW w:w="225" w:type="pct"/>
            <w:tcBorders>
              <w:top w:val="nil"/>
              <w:left w:val="nil"/>
              <w:bottom w:val="single" w:sz="4" w:space="0" w:color="000000"/>
              <w:right w:val="single" w:sz="4" w:space="0" w:color="000000"/>
            </w:tcBorders>
            <w:shd w:val="clear" w:color="auto" w:fill="auto"/>
            <w:noWrap/>
            <w:vAlign w:val="center"/>
            <w:hideMark/>
          </w:tcPr>
          <w:p w14:paraId="72D1CCF2" w14:textId="77777777" w:rsidR="00C57FE4" w:rsidRPr="00C57FE4" w:rsidRDefault="00C57FE4" w:rsidP="00C57FE4">
            <w:pPr>
              <w:widowControl/>
              <w:jc w:val="right"/>
              <w:rPr>
                <w:rFonts w:ascii="宋体" w:hAnsi="宋体" w:cs="Arial"/>
                <w:b/>
                <w:bCs/>
                <w:color w:val="000000"/>
                <w:kern w:val="0"/>
                <w:sz w:val="18"/>
                <w:szCs w:val="18"/>
              </w:rPr>
            </w:pPr>
            <w:r w:rsidRPr="00C57FE4">
              <w:rPr>
                <w:rFonts w:ascii="宋体" w:hAnsi="宋体" w:cs="Arial" w:hint="eastAsia"/>
                <w:b/>
                <w:bCs/>
                <w:color w:val="000000"/>
                <w:kern w:val="0"/>
                <w:sz w:val="18"/>
                <w:szCs w:val="18"/>
              </w:rPr>
              <w:t xml:space="preserve">　</w:t>
            </w:r>
          </w:p>
        </w:tc>
        <w:tc>
          <w:tcPr>
            <w:tcW w:w="225" w:type="pct"/>
            <w:tcBorders>
              <w:top w:val="nil"/>
              <w:left w:val="nil"/>
              <w:bottom w:val="single" w:sz="4" w:space="0" w:color="000000"/>
              <w:right w:val="single" w:sz="4" w:space="0" w:color="000000"/>
            </w:tcBorders>
            <w:shd w:val="clear" w:color="auto" w:fill="auto"/>
            <w:noWrap/>
            <w:vAlign w:val="center"/>
            <w:hideMark/>
          </w:tcPr>
          <w:p w14:paraId="75B04810" w14:textId="77777777" w:rsidR="00C57FE4" w:rsidRPr="00C57FE4" w:rsidRDefault="00C57FE4" w:rsidP="00C57FE4">
            <w:pPr>
              <w:widowControl/>
              <w:jc w:val="right"/>
              <w:rPr>
                <w:rFonts w:ascii="宋体" w:hAnsi="宋体" w:cs="Arial"/>
                <w:b/>
                <w:bCs/>
                <w:color w:val="000000"/>
                <w:kern w:val="0"/>
                <w:sz w:val="18"/>
                <w:szCs w:val="18"/>
              </w:rPr>
            </w:pPr>
            <w:r w:rsidRPr="00C57FE4">
              <w:rPr>
                <w:rFonts w:ascii="宋体" w:hAnsi="宋体" w:cs="Arial" w:hint="eastAsia"/>
                <w:b/>
                <w:bCs/>
                <w:color w:val="000000"/>
                <w:kern w:val="0"/>
                <w:sz w:val="18"/>
                <w:szCs w:val="18"/>
              </w:rPr>
              <w:t xml:space="preserve">　</w:t>
            </w:r>
          </w:p>
        </w:tc>
        <w:tc>
          <w:tcPr>
            <w:tcW w:w="225" w:type="pct"/>
            <w:tcBorders>
              <w:top w:val="nil"/>
              <w:left w:val="nil"/>
              <w:bottom w:val="single" w:sz="4" w:space="0" w:color="000000"/>
              <w:right w:val="single" w:sz="4" w:space="0" w:color="000000"/>
            </w:tcBorders>
            <w:shd w:val="clear" w:color="auto" w:fill="auto"/>
            <w:noWrap/>
            <w:vAlign w:val="center"/>
            <w:hideMark/>
          </w:tcPr>
          <w:p w14:paraId="06C97A3D" w14:textId="77777777" w:rsidR="00C57FE4" w:rsidRPr="00C57FE4" w:rsidRDefault="00C57FE4" w:rsidP="00C57FE4">
            <w:pPr>
              <w:widowControl/>
              <w:jc w:val="right"/>
              <w:rPr>
                <w:rFonts w:ascii="宋体" w:hAnsi="宋体" w:cs="Arial"/>
                <w:b/>
                <w:bCs/>
                <w:color w:val="000000"/>
                <w:kern w:val="0"/>
                <w:sz w:val="18"/>
                <w:szCs w:val="18"/>
              </w:rPr>
            </w:pPr>
            <w:r w:rsidRPr="00C57FE4">
              <w:rPr>
                <w:rFonts w:ascii="宋体" w:hAnsi="宋体" w:cs="Arial" w:hint="eastAsia"/>
                <w:b/>
                <w:bCs/>
                <w:color w:val="000000"/>
                <w:kern w:val="0"/>
                <w:sz w:val="18"/>
                <w:szCs w:val="18"/>
              </w:rPr>
              <w:t>10.00</w:t>
            </w:r>
          </w:p>
        </w:tc>
        <w:tc>
          <w:tcPr>
            <w:tcW w:w="225" w:type="pct"/>
            <w:tcBorders>
              <w:top w:val="nil"/>
              <w:left w:val="nil"/>
              <w:bottom w:val="single" w:sz="4" w:space="0" w:color="000000"/>
              <w:right w:val="single" w:sz="4" w:space="0" w:color="000000"/>
            </w:tcBorders>
            <w:shd w:val="clear" w:color="auto" w:fill="auto"/>
            <w:noWrap/>
            <w:vAlign w:val="center"/>
            <w:hideMark/>
          </w:tcPr>
          <w:p w14:paraId="7A632357" w14:textId="77777777" w:rsidR="00C57FE4" w:rsidRPr="00C57FE4" w:rsidRDefault="00C57FE4" w:rsidP="00C57FE4">
            <w:pPr>
              <w:widowControl/>
              <w:jc w:val="right"/>
              <w:rPr>
                <w:rFonts w:ascii="宋体" w:hAnsi="宋体" w:cs="Arial"/>
                <w:b/>
                <w:bCs/>
                <w:color w:val="000000"/>
                <w:kern w:val="0"/>
                <w:sz w:val="18"/>
                <w:szCs w:val="18"/>
              </w:rPr>
            </w:pPr>
            <w:r w:rsidRPr="00C57FE4">
              <w:rPr>
                <w:rFonts w:ascii="宋体" w:hAnsi="宋体" w:cs="Arial" w:hint="eastAsia"/>
                <w:b/>
                <w:bCs/>
                <w:color w:val="000000"/>
                <w:kern w:val="0"/>
                <w:sz w:val="18"/>
                <w:szCs w:val="18"/>
              </w:rPr>
              <w:t xml:space="preserve">　</w:t>
            </w:r>
          </w:p>
        </w:tc>
        <w:tc>
          <w:tcPr>
            <w:tcW w:w="181" w:type="pct"/>
            <w:tcBorders>
              <w:top w:val="nil"/>
              <w:left w:val="nil"/>
              <w:bottom w:val="nil"/>
              <w:right w:val="nil"/>
            </w:tcBorders>
            <w:shd w:val="clear" w:color="auto" w:fill="auto"/>
            <w:noWrap/>
            <w:vAlign w:val="bottom"/>
            <w:hideMark/>
          </w:tcPr>
          <w:p w14:paraId="484FAEC0" w14:textId="77777777" w:rsidR="00C57FE4" w:rsidRPr="00C57FE4" w:rsidRDefault="00C57FE4" w:rsidP="00C57FE4">
            <w:pPr>
              <w:widowControl/>
              <w:jc w:val="right"/>
              <w:rPr>
                <w:rFonts w:ascii="宋体" w:hAnsi="宋体" w:cs="Arial"/>
                <w:b/>
                <w:bCs/>
                <w:color w:val="000000"/>
                <w:kern w:val="0"/>
                <w:sz w:val="18"/>
                <w:szCs w:val="18"/>
              </w:rPr>
            </w:pPr>
          </w:p>
        </w:tc>
      </w:tr>
      <w:tr w:rsidR="00C57FE4" w:rsidRPr="00C57FE4" w14:paraId="02EFC0EF" w14:textId="77777777" w:rsidTr="00C57FE4">
        <w:trPr>
          <w:trHeight w:val="450"/>
        </w:trPr>
        <w:tc>
          <w:tcPr>
            <w:tcW w:w="262" w:type="pct"/>
            <w:tcBorders>
              <w:top w:val="nil"/>
              <w:left w:val="single" w:sz="4" w:space="0" w:color="000000"/>
              <w:bottom w:val="single" w:sz="4" w:space="0" w:color="000000"/>
              <w:right w:val="single" w:sz="4" w:space="0" w:color="000000"/>
            </w:tcBorders>
            <w:shd w:val="clear" w:color="auto" w:fill="auto"/>
            <w:vAlign w:val="center"/>
            <w:hideMark/>
          </w:tcPr>
          <w:p w14:paraId="12F8D27F" w14:textId="77777777" w:rsidR="00C57FE4" w:rsidRPr="00C57FE4" w:rsidRDefault="00C57FE4" w:rsidP="00C57FE4">
            <w:pPr>
              <w:widowControl/>
              <w:jc w:val="left"/>
              <w:rPr>
                <w:rFonts w:ascii="宋体" w:hAnsi="宋体" w:cs="Arial"/>
                <w:color w:val="000000"/>
                <w:kern w:val="0"/>
                <w:sz w:val="18"/>
                <w:szCs w:val="18"/>
              </w:rPr>
            </w:pPr>
            <w:r w:rsidRPr="00C57FE4">
              <w:rPr>
                <w:rFonts w:ascii="宋体" w:hAnsi="宋体" w:cs="Arial" w:hint="eastAsia"/>
                <w:color w:val="000000"/>
                <w:kern w:val="0"/>
                <w:sz w:val="18"/>
                <w:szCs w:val="18"/>
              </w:rPr>
              <w:t>2012950</w:t>
            </w:r>
          </w:p>
        </w:tc>
        <w:tc>
          <w:tcPr>
            <w:tcW w:w="502" w:type="pct"/>
            <w:tcBorders>
              <w:top w:val="nil"/>
              <w:left w:val="nil"/>
              <w:bottom w:val="single" w:sz="4" w:space="0" w:color="000000"/>
              <w:right w:val="single" w:sz="4" w:space="0" w:color="000000"/>
            </w:tcBorders>
            <w:shd w:val="clear" w:color="auto" w:fill="auto"/>
            <w:vAlign w:val="center"/>
            <w:hideMark/>
          </w:tcPr>
          <w:p w14:paraId="6EB00A8E" w14:textId="77777777" w:rsidR="00C57FE4" w:rsidRPr="00C57FE4" w:rsidRDefault="00C57FE4" w:rsidP="00C57FE4">
            <w:pPr>
              <w:widowControl/>
              <w:jc w:val="left"/>
              <w:rPr>
                <w:rFonts w:ascii="宋体" w:hAnsi="宋体" w:cs="Arial"/>
                <w:color w:val="000000"/>
                <w:kern w:val="0"/>
                <w:sz w:val="18"/>
                <w:szCs w:val="18"/>
              </w:rPr>
            </w:pPr>
            <w:r w:rsidRPr="00C57FE4">
              <w:rPr>
                <w:rFonts w:ascii="宋体" w:hAnsi="宋体" w:cs="Arial" w:hint="eastAsia"/>
                <w:color w:val="000000"/>
                <w:kern w:val="0"/>
                <w:sz w:val="18"/>
                <w:szCs w:val="18"/>
              </w:rPr>
              <w:t>事业运行</w:t>
            </w:r>
          </w:p>
        </w:tc>
        <w:tc>
          <w:tcPr>
            <w:tcW w:w="225" w:type="pct"/>
            <w:tcBorders>
              <w:top w:val="nil"/>
              <w:left w:val="nil"/>
              <w:bottom w:val="single" w:sz="4" w:space="0" w:color="000000"/>
              <w:right w:val="single" w:sz="4" w:space="0" w:color="000000"/>
            </w:tcBorders>
            <w:shd w:val="clear" w:color="auto" w:fill="auto"/>
            <w:noWrap/>
            <w:vAlign w:val="center"/>
            <w:hideMark/>
          </w:tcPr>
          <w:p w14:paraId="7291E12B" w14:textId="77777777" w:rsidR="00C57FE4" w:rsidRPr="00C57FE4" w:rsidRDefault="00C57FE4" w:rsidP="00C57FE4">
            <w:pPr>
              <w:widowControl/>
              <w:jc w:val="right"/>
              <w:rPr>
                <w:rFonts w:ascii="宋体" w:hAnsi="宋体" w:cs="Arial"/>
                <w:color w:val="000000"/>
                <w:kern w:val="0"/>
                <w:sz w:val="18"/>
                <w:szCs w:val="18"/>
              </w:rPr>
            </w:pPr>
            <w:r w:rsidRPr="00C57FE4">
              <w:rPr>
                <w:rFonts w:ascii="宋体" w:hAnsi="宋体" w:cs="Arial" w:hint="eastAsia"/>
                <w:color w:val="000000"/>
                <w:kern w:val="0"/>
                <w:sz w:val="18"/>
                <w:szCs w:val="18"/>
              </w:rPr>
              <w:t>435.44</w:t>
            </w:r>
          </w:p>
        </w:tc>
        <w:tc>
          <w:tcPr>
            <w:tcW w:w="225" w:type="pct"/>
            <w:tcBorders>
              <w:top w:val="nil"/>
              <w:left w:val="nil"/>
              <w:bottom w:val="single" w:sz="4" w:space="0" w:color="000000"/>
              <w:right w:val="single" w:sz="4" w:space="0" w:color="000000"/>
            </w:tcBorders>
            <w:shd w:val="clear" w:color="auto" w:fill="auto"/>
            <w:noWrap/>
            <w:vAlign w:val="center"/>
            <w:hideMark/>
          </w:tcPr>
          <w:p w14:paraId="61782AED" w14:textId="77777777" w:rsidR="00C57FE4" w:rsidRPr="00C57FE4" w:rsidRDefault="00C57FE4" w:rsidP="00C57FE4">
            <w:pPr>
              <w:widowControl/>
              <w:jc w:val="right"/>
              <w:rPr>
                <w:rFonts w:ascii="宋体" w:hAnsi="宋体" w:cs="Arial"/>
                <w:color w:val="000000"/>
                <w:kern w:val="0"/>
                <w:sz w:val="18"/>
                <w:szCs w:val="18"/>
              </w:rPr>
            </w:pPr>
            <w:r w:rsidRPr="00C57FE4">
              <w:rPr>
                <w:rFonts w:ascii="宋体" w:hAnsi="宋体" w:cs="Arial" w:hint="eastAsia"/>
                <w:color w:val="000000"/>
                <w:kern w:val="0"/>
                <w:sz w:val="18"/>
                <w:szCs w:val="18"/>
              </w:rPr>
              <w:t xml:space="preserve">　</w:t>
            </w:r>
          </w:p>
        </w:tc>
        <w:tc>
          <w:tcPr>
            <w:tcW w:w="225" w:type="pct"/>
            <w:tcBorders>
              <w:top w:val="nil"/>
              <w:left w:val="nil"/>
              <w:bottom w:val="single" w:sz="4" w:space="0" w:color="000000"/>
              <w:right w:val="single" w:sz="4" w:space="0" w:color="000000"/>
            </w:tcBorders>
            <w:shd w:val="clear" w:color="auto" w:fill="auto"/>
            <w:noWrap/>
            <w:vAlign w:val="center"/>
            <w:hideMark/>
          </w:tcPr>
          <w:p w14:paraId="5A13AD1F" w14:textId="77777777" w:rsidR="00C57FE4" w:rsidRPr="00C57FE4" w:rsidRDefault="00C57FE4" w:rsidP="00C57FE4">
            <w:pPr>
              <w:widowControl/>
              <w:jc w:val="right"/>
              <w:rPr>
                <w:rFonts w:ascii="宋体" w:hAnsi="宋体" w:cs="Arial"/>
                <w:color w:val="000000"/>
                <w:kern w:val="0"/>
                <w:sz w:val="18"/>
                <w:szCs w:val="18"/>
              </w:rPr>
            </w:pPr>
            <w:r w:rsidRPr="00C57FE4">
              <w:rPr>
                <w:rFonts w:ascii="宋体" w:hAnsi="宋体" w:cs="Arial" w:hint="eastAsia"/>
                <w:color w:val="000000"/>
                <w:kern w:val="0"/>
                <w:sz w:val="18"/>
                <w:szCs w:val="18"/>
              </w:rPr>
              <w:t xml:space="preserve">　</w:t>
            </w:r>
          </w:p>
        </w:tc>
        <w:tc>
          <w:tcPr>
            <w:tcW w:w="225" w:type="pct"/>
            <w:tcBorders>
              <w:top w:val="nil"/>
              <w:left w:val="nil"/>
              <w:bottom w:val="single" w:sz="4" w:space="0" w:color="000000"/>
              <w:right w:val="single" w:sz="4" w:space="0" w:color="000000"/>
            </w:tcBorders>
            <w:shd w:val="clear" w:color="auto" w:fill="auto"/>
            <w:noWrap/>
            <w:vAlign w:val="center"/>
            <w:hideMark/>
          </w:tcPr>
          <w:p w14:paraId="3FE57519" w14:textId="77777777" w:rsidR="00C57FE4" w:rsidRPr="00C57FE4" w:rsidRDefault="00C57FE4" w:rsidP="00C57FE4">
            <w:pPr>
              <w:widowControl/>
              <w:jc w:val="right"/>
              <w:rPr>
                <w:rFonts w:ascii="宋体" w:hAnsi="宋体" w:cs="Arial"/>
                <w:color w:val="000000"/>
                <w:kern w:val="0"/>
                <w:sz w:val="18"/>
                <w:szCs w:val="18"/>
              </w:rPr>
            </w:pPr>
            <w:r w:rsidRPr="00C57FE4">
              <w:rPr>
                <w:rFonts w:ascii="宋体" w:hAnsi="宋体" w:cs="Arial" w:hint="eastAsia"/>
                <w:color w:val="000000"/>
                <w:kern w:val="0"/>
                <w:sz w:val="18"/>
                <w:szCs w:val="18"/>
              </w:rPr>
              <w:t xml:space="preserve">　</w:t>
            </w:r>
          </w:p>
        </w:tc>
        <w:tc>
          <w:tcPr>
            <w:tcW w:w="225" w:type="pct"/>
            <w:tcBorders>
              <w:top w:val="nil"/>
              <w:left w:val="nil"/>
              <w:bottom w:val="single" w:sz="4" w:space="0" w:color="000000"/>
              <w:right w:val="single" w:sz="4" w:space="0" w:color="000000"/>
            </w:tcBorders>
            <w:shd w:val="clear" w:color="auto" w:fill="auto"/>
            <w:noWrap/>
            <w:vAlign w:val="center"/>
            <w:hideMark/>
          </w:tcPr>
          <w:p w14:paraId="60CA1D11" w14:textId="77777777" w:rsidR="00C57FE4" w:rsidRPr="00C57FE4" w:rsidRDefault="00C57FE4" w:rsidP="00C57FE4">
            <w:pPr>
              <w:widowControl/>
              <w:jc w:val="right"/>
              <w:rPr>
                <w:rFonts w:ascii="宋体" w:hAnsi="宋体" w:cs="Arial"/>
                <w:color w:val="000000"/>
                <w:kern w:val="0"/>
                <w:sz w:val="18"/>
                <w:szCs w:val="18"/>
              </w:rPr>
            </w:pPr>
            <w:r w:rsidRPr="00C57FE4">
              <w:rPr>
                <w:rFonts w:ascii="宋体" w:hAnsi="宋体" w:cs="Arial" w:hint="eastAsia"/>
                <w:color w:val="000000"/>
                <w:kern w:val="0"/>
                <w:sz w:val="18"/>
                <w:szCs w:val="18"/>
              </w:rPr>
              <w:t xml:space="preserve">　</w:t>
            </w:r>
          </w:p>
        </w:tc>
        <w:tc>
          <w:tcPr>
            <w:tcW w:w="225" w:type="pct"/>
            <w:tcBorders>
              <w:top w:val="nil"/>
              <w:left w:val="nil"/>
              <w:bottom w:val="single" w:sz="4" w:space="0" w:color="000000"/>
              <w:right w:val="single" w:sz="4" w:space="0" w:color="000000"/>
            </w:tcBorders>
            <w:shd w:val="clear" w:color="auto" w:fill="auto"/>
            <w:noWrap/>
            <w:vAlign w:val="center"/>
            <w:hideMark/>
          </w:tcPr>
          <w:p w14:paraId="44C9FEF9" w14:textId="77777777" w:rsidR="00C57FE4" w:rsidRPr="00C57FE4" w:rsidRDefault="00C57FE4" w:rsidP="00C57FE4">
            <w:pPr>
              <w:widowControl/>
              <w:jc w:val="right"/>
              <w:rPr>
                <w:rFonts w:ascii="宋体" w:hAnsi="宋体" w:cs="Arial"/>
                <w:color w:val="000000"/>
                <w:kern w:val="0"/>
                <w:sz w:val="18"/>
                <w:szCs w:val="18"/>
              </w:rPr>
            </w:pPr>
            <w:r w:rsidRPr="00C57FE4">
              <w:rPr>
                <w:rFonts w:ascii="宋体" w:hAnsi="宋体" w:cs="Arial" w:hint="eastAsia"/>
                <w:color w:val="000000"/>
                <w:kern w:val="0"/>
                <w:sz w:val="18"/>
                <w:szCs w:val="18"/>
              </w:rPr>
              <w:t xml:space="preserve">　</w:t>
            </w:r>
          </w:p>
        </w:tc>
        <w:tc>
          <w:tcPr>
            <w:tcW w:w="225" w:type="pct"/>
            <w:tcBorders>
              <w:top w:val="nil"/>
              <w:left w:val="nil"/>
              <w:bottom w:val="single" w:sz="4" w:space="0" w:color="000000"/>
              <w:right w:val="single" w:sz="4" w:space="0" w:color="000000"/>
            </w:tcBorders>
            <w:shd w:val="clear" w:color="auto" w:fill="auto"/>
            <w:noWrap/>
            <w:vAlign w:val="center"/>
            <w:hideMark/>
          </w:tcPr>
          <w:p w14:paraId="14478295" w14:textId="77777777" w:rsidR="00C57FE4" w:rsidRPr="00C57FE4" w:rsidRDefault="00C57FE4" w:rsidP="00C57FE4">
            <w:pPr>
              <w:widowControl/>
              <w:jc w:val="right"/>
              <w:rPr>
                <w:rFonts w:ascii="宋体" w:hAnsi="宋体" w:cs="Arial"/>
                <w:color w:val="000000"/>
                <w:kern w:val="0"/>
                <w:sz w:val="18"/>
                <w:szCs w:val="18"/>
              </w:rPr>
            </w:pPr>
            <w:r w:rsidRPr="00C57FE4">
              <w:rPr>
                <w:rFonts w:ascii="宋体" w:hAnsi="宋体" w:cs="Arial" w:hint="eastAsia"/>
                <w:color w:val="000000"/>
                <w:kern w:val="0"/>
                <w:sz w:val="18"/>
                <w:szCs w:val="18"/>
              </w:rPr>
              <w:t xml:space="preserve">　</w:t>
            </w:r>
          </w:p>
        </w:tc>
        <w:tc>
          <w:tcPr>
            <w:tcW w:w="225" w:type="pct"/>
            <w:tcBorders>
              <w:top w:val="nil"/>
              <w:left w:val="nil"/>
              <w:bottom w:val="single" w:sz="4" w:space="0" w:color="000000"/>
              <w:right w:val="single" w:sz="4" w:space="0" w:color="000000"/>
            </w:tcBorders>
            <w:shd w:val="clear" w:color="auto" w:fill="auto"/>
            <w:noWrap/>
            <w:vAlign w:val="center"/>
            <w:hideMark/>
          </w:tcPr>
          <w:p w14:paraId="166945BB" w14:textId="77777777" w:rsidR="00C57FE4" w:rsidRPr="00C57FE4" w:rsidRDefault="00C57FE4" w:rsidP="00C57FE4">
            <w:pPr>
              <w:widowControl/>
              <w:jc w:val="right"/>
              <w:rPr>
                <w:rFonts w:ascii="宋体" w:hAnsi="宋体" w:cs="Arial"/>
                <w:color w:val="000000"/>
                <w:kern w:val="0"/>
                <w:sz w:val="18"/>
                <w:szCs w:val="18"/>
              </w:rPr>
            </w:pPr>
            <w:r w:rsidRPr="00C57FE4">
              <w:rPr>
                <w:rFonts w:ascii="宋体" w:hAnsi="宋体" w:cs="Arial" w:hint="eastAsia"/>
                <w:color w:val="000000"/>
                <w:kern w:val="0"/>
                <w:sz w:val="18"/>
                <w:szCs w:val="18"/>
              </w:rPr>
              <w:t>435.44</w:t>
            </w:r>
          </w:p>
        </w:tc>
        <w:tc>
          <w:tcPr>
            <w:tcW w:w="225" w:type="pct"/>
            <w:tcBorders>
              <w:top w:val="nil"/>
              <w:left w:val="nil"/>
              <w:bottom w:val="single" w:sz="4" w:space="0" w:color="000000"/>
              <w:right w:val="single" w:sz="4" w:space="0" w:color="000000"/>
            </w:tcBorders>
            <w:shd w:val="clear" w:color="auto" w:fill="auto"/>
            <w:noWrap/>
            <w:vAlign w:val="center"/>
            <w:hideMark/>
          </w:tcPr>
          <w:p w14:paraId="5FA4C1DE" w14:textId="77777777" w:rsidR="00C57FE4" w:rsidRPr="00C57FE4" w:rsidRDefault="00C57FE4" w:rsidP="00C57FE4">
            <w:pPr>
              <w:widowControl/>
              <w:jc w:val="right"/>
              <w:rPr>
                <w:rFonts w:ascii="宋体" w:hAnsi="宋体" w:cs="Arial"/>
                <w:color w:val="000000"/>
                <w:kern w:val="0"/>
                <w:sz w:val="18"/>
                <w:szCs w:val="18"/>
              </w:rPr>
            </w:pPr>
            <w:r w:rsidRPr="00C57FE4">
              <w:rPr>
                <w:rFonts w:ascii="宋体" w:hAnsi="宋体" w:cs="Arial" w:hint="eastAsia"/>
                <w:color w:val="000000"/>
                <w:kern w:val="0"/>
                <w:sz w:val="18"/>
                <w:szCs w:val="18"/>
              </w:rPr>
              <w:t xml:space="preserve">　</w:t>
            </w:r>
          </w:p>
        </w:tc>
        <w:tc>
          <w:tcPr>
            <w:tcW w:w="225" w:type="pct"/>
            <w:tcBorders>
              <w:top w:val="nil"/>
              <w:left w:val="nil"/>
              <w:bottom w:val="single" w:sz="4" w:space="0" w:color="000000"/>
              <w:right w:val="single" w:sz="4" w:space="0" w:color="000000"/>
            </w:tcBorders>
            <w:shd w:val="clear" w:color="auto" w:fill="auto"/>
            <w:noWrap/>
            <w:vAlign w:val="center"/>
            <w:hideMark/>
          </w:tcPr>
          <w:p w14:paraId="4EAE3E8F" w14:textId="77777777" w:rsidR="00C57FE4" w:rsidRPr="00C57FE4" w:rsidRDefault="00C57FE4" w:rsidP="00C57FE4">
            <w:pPr>
              <w:widowControl/>
              <w:jc w:val="right"/>
              <w:rPr>
                <w:rFonts w:ascii="宋体" w:hAnsi="宋体" w:cs="Arial"/>
                <w:color w:val="000000"/>
                <w:kern w:val="0"/>
                <w:sz w:val="18"/>
                <w:szCs w:val="18"/>
              </w:rPr>
            </w:pPr>
            <w:r w:rsidRPr="00C57FE4">
              <w:rPr>
                <w:rFonts w:ascii="宋体" w:hAnsi="宋体" w:cs="Arial" w:hint="eastAsia"/>
                <w:color w:val="000000"/>
                <w:kern w:val="0"/>
                <w:sz w:val="18"/>
                <w:szCs w:val="18"/>
              </w:rPr>
              <w:t xml:space="preserve">　</w:t>
            </w:r>
          </w:p>
        </w:tc>
        <w:tc>
          <w:tcPr>
            <w:tcW w:w="225" w:type="pct"/>
            <w:tcBorders>
              <w:top w:val="nil"/>
              <w:left w:val="nil"/>
              <w:bottom w:val="single" w:sz="4" w:space="0" w:color="000000"/>
              <w:right w:val="single" w:sz="4" w:space="0" w:color="000000"/>
            </w:tcBorders>
            <w:shd w:val="clear" w:color="auto" w:fill="auto"/>
            <w:noWrap/>
            <w:vAlign w:val="center"/>
            <w:hideMark/>
          </w:tcPr>
          <w:p w14:paraId="0DA2D6C8" w14:textId="77777777" w:rsidR="00C57FE4" w:rsidRPr="00C57FE4" w:rsidRDefault="00C57FE4" w:rsidP="00C57FE4">
            <w:pPr>
              <w:widowControl/>
              <w:jc w:val="right"/>
              <w:rPr>
                <w:rFonts w:ascii="宋体" w:hAnsi="宋体" w:cs="Arial"/>
                <w:color w:val="000000"/>
                <w:kern w:val="0"/>
                <w:sz w:val="18"/>
                <w:szCs w:val="18"/>
              </w:rPr>
            </w:pPr>
            <w:r w:rsidRPr="00C57FE4">
              <w:rPr>
                <w:rFonts w:ascii="宋体" w:hAnsi="宋体" w:cs="Arial" w:hint="eastAsia"/>
                <w:color w:val="000000"/>
                <w:kern w:val="0"/>
                <w:sz w:val="18"/>
                <w:szCs w:val="18"/>
              </w:rPr>
              <w:t xml:space="preserve">　</w:t>
            </w:r>
          </w:p>
        </w:tc>
        <w:tc>
          <w:tcPr>
            <w:tcW w:w="225" w:type="pct"/>
            <w:tcBorders>
              <w:top w:val="nil"/>
              <w:left w:val="nil"/>
              <w:bottom w:val="single" w:sz="4" w:space="0" w:color="000000"/>
              <w:right w:val="single" w:sz="4" w:space="0" w:color="000000"/>
            </w:tcBorders>
            <w:shd w:val="clear" w:color="auto" w:fill="auto"/>
            <w:noWrap/>
            <w:vAlign w:val="center"/>
            <w:hideMark/>
          </w:tcPr>
          <w:p w14:paraId="3B168089" w14:textId="77777777" w:rsidR="00C57FE4" w:rsidRPr="00C57FE4" w:rsidRDefault="00C57FE4" w:rsidP="00C57FE4">
            <w:pPr>
              <w:widowControl/>
              <w:jc w:val="right"/>
              <w:rPr>
                <w:rFonts w:ascii="宋体" w:hAnsi="宋体" w:cs="Arial"/>
                <w:color w:val="000000"/>
                <w:kern w:val="0"/>
                <w:sz w:val="18"/>
                <w:szCs w:val="18"/>
              </w:rPr>
            </w:pPr>
            <w:r w:rsidRPr="00C57FE4">
              <w:rPr>
                <w:rFonts w:ascii="宋体" w:hAnsi="宋体" w:cs="Arial" w:hint="eastAsia"/>
                <w:color w:val="000000"/>
                <w:kern w:val="0"/>
                <w:sz w:val="18"/>
                <w:szCs w:val="18"/>
              </w:rPr>
              <w:t>435.44</w:t>
            </w:r>
          </w:p>
        </w:tc>
        <w:tc>
          <w:tcPr>
            <w:tcW w:w="225" w:type="pct"/>
            <w:tcBorders>
              <w:top w:val="nil"/>
              <w:left w:val="nil"/>
              <w:bottom w:val="single" w:sz="4" w:space="0" w:color="000000"/>
              <w:right w:val="single" w:sz="4" w:space="0" w:color="000000"/>
            </w:tcBorders>
            <w:shd w:val="clear" w:color="auto" w:fill="auto"/>
            <w:noWrap/>
            <w:vAlign w:val="center"/>
            <w:hideMark/>
          </w:tcPr>
          <w:p w14:paraId="694DE55A" w14:textId="77777777" w:rsidR="00C57FE4" w:rsidRPr="00C57FE4" w:rsidRDefault="00C57FE4" w:rsidP="00C57FE4">
            <w:pPr>
              <w:widowControl/>
              <w:jc w:val="right"/>
              <w:rPr>
                <w:rFonts w:ascii="宋体" w:hAnsi="宋体" w:cs="Arial"/>
                <w:color w:val="000000"/>
                <w:kern w:val="0"/>
                <w:sz w:val="18"/>
                <w:szCs w:val="18"/>
              </w:rPr>
            </w:pPr>
            <w:r w:rsidRPr="00C57FE4">
              <w:rPr>
                <w:rFonts w:ascii="宋体" w:hAnsi="宋体" w:cs="Arial" w:hint="eastAsia"/>
                <w:color w:val="000000"/>
                <w:kern w:val="0"/>
                <w:sz w:val="18"/>
                <w:szCs w:val="18"/>
              </w:rPr>
              <w:t xml:space="preserve">　</w:t>
            </w:r>
          </w:p>
        </w:tc>
        <w:tc>
          <w:tcPr>
            <w:tcW w:w="225" w:type="pct"/>
            <w:tcBorders>
              <w:top w:val="nil"/>
              <w:left w:val="nil"/>
              <w:bottom w:val="single" w:sz="4" w:space="0" w:color="000000"/>
              <w:right w:val="single" w:sz="4" w:space="0" w:color="000000"/>
            </w:tcBorders>
            <w:shd w:val="clear" w:color="auto" w:fill="auto"/>
            <w:noWrap/>
            <w:vAlign w:val="center"/>
            <w:hideMark/>
          </w:tcPr>
          <w:p w14:paraId="6C64A8E0" w14:textId="77777777" w:rsidR="00C57FE4" w:rsidRPr="00C57FE4" w:rsidRDefault="00C57FE4" w:rsidP="00C57FE4">
            <w:pPr>
              <w:widowControl/>
              <w:jc w:val="right"/>
              <w:rPr>
                <w:rFonts w:ascii="宋体" w:hAnsi="宋体" w:cs="Arial"/>
                <w:color w:val="000000"/>
                <w:kern w:val="0"/>
                <w:sz w:val="18"/>
                <w:szCs w:val="18"/>
              </w:rPr>
            </w:pPr>
            <w:r w:rsidRPr="00C57FE4">
              <w:rPr>
                <w:rFonts w:ascii="宋体" w:hAnsi="宋体" w:cs="Arial" w:hint="eastAsia"/>
                <w:color w:val="000000"/>
                <w:kern w:val="0"/>
                <w:sz w:val="18"/>
                <w:szCs w:val="18"/>
              </w:rPr>
              <w:t xml:space="preserve">　</w:t>
            </w:r>
          </w:p>
        </w:tc>
        <w:tc>
          <w:tcPr>
            <w:tcW w:w="225" w:type="pct"/>
            <w:tcBorders>
              <w:top w:val="nil"/>
              <w:left w:val="nil"/>
              <w:bottom w:val="single" w:sz="4" w:space="0" w:color="000000"/>
              <w:right w:val="single" w:sz="4" w:space="0" w:color="000000"/>
            </w:tcBorders>
            <w:shd w:val="clear" w:color="auto" w:fill="auto"/>
            <w:noWrap/>
            <w:vAlign w:val="center"/>
            <w:hideMark/>
          </w:tcPr>
          <w:p w14:paraId="6CAF8AE4" w14:textId="77777777" w:rsidR="00C57FE4" w:rsidRPr="00C57FE4" w:rsidRDefault="00C57FE4" w:rsidP="00C57FE4">
            <w:pPr>
              <w:widowControl/>
              <w:jc w:val="right"/>
              <w:rPr>
                <w:rFonts w:ascii="宋体" w:hAnsi="宋体" w:cs="Arial"/>
                <w:color w:val="000000"/>
                <w:kern w:val="0"/>
                <w:sz w:val="18"/>
                <w:szCs w:val="18"/>
              </w:rPr>
            </w:pPr>
            <w:r w:rsidRPr="00C57FE4">
              <w:rPr>
                <w:rFonts w:ascii="宋体" w:hAnsi="宋体" w:cs="Arial" w:hint="eastAsia"/>
                <w:color w:val="000000"/>
                <w:kern w:val="0"/>
                <w:sz w:val="18"/>
                <w:szCs w:val="18"/>
              </w:rPr>
              <w:t xml:space="preserve">　</w:t>
            </w:r>
          </w:p>
        </w:tc>
        <w:tc>
          <w:tcPr>
            <w:tcW w:w="225" w:type="pct"/>
            <w:tcBorders>
              <w:top w:val="nil"/>
              <w:left w:val="nil"/>
              <w:bottom w:val="single" w:sz="4" w:space="0" w:color="000000"/>
              <w:right w:val="single" w:sz="4" w:space="0" w:color="000000"/>
            </w:tcBorders>
            <w:shd w:val="clear" w:color="auto" w:fill="auto"/>
            <w:noWrap/>
            <w:vAlign w:val="center"/>
            <w:hideMark/>
          </w:tcPr>
          <w:p w14:paraId="25702DDD" w14:textId="77777777" w:rsidR="00C57FE4" w:rsidRPr="00C57FE4" w:rsidRDefault="00C57FE4" w:rsidP="00C57FE4">
            <w:pPr>
              <w:widowControl/>
              <w:jc w:val="right"/>
              <w:rPr>
                <w:rFonts w:ascii="宋体" w:hAnsi="宋体" w:cs="Arial"/>
                <w:color w:val="000000"/>
                <w:kern w:val="0"/>
                <w:sz w:val="18"/>
                <w:szCs w:val="18"/>
              </w:rPr>
            </w:pPr>
            <w:r w:rsidRPr="00C57FE4">
              <w:rPr>
                <w:rFonts w:ascii="宋体" w:hAnsi="宋体" w:cs="Arial" w:hint="eastAsia"/>
                <w:color w:val="000000"/>
                <w:kern w:val="0"/>
                <w:sz w:val="18"/>
                <w:szCs w:val="18"/>
              </w:rPr>
              <w:t xml:space="preserve">　</w:t>
            </w:r>
          </w:p>
        </w:tc>
        <w:tc>
          <w:tcPr>
            <w:tcW w:w="225" w:type="pct"/>
            <w:tcBorders>
              <w:top w:val="nil"/>
              <w:left w:val="nil"/>
              <w:bottom w:val="single" w:sz="4" w:space="0" w:color="000000"/>
              <w:right w:val="single" w:sz="4" w:space="0" w:color="000000"/>
            </w:tcBorders>
            <w:shd w:val="clear" w:color="auto" w:fill="auto"/>
            <w:noWrap/>
            <w:vAlign w:val="center"/>
            <w:hideMark/>
          </w:tcPr>
          <w:p w14:paraId="5B9C3374" w14:textId="77777777" w:rsidR="00C57FE4" w:rsidRPr="00C57FE4" w:rsidRDefault="00C57FE4" w:rsidP="00C57FE4">
            <w:pPr>
              <w:widowControl/>
              <w:jc w:val="right"/>
              <w:rPr>
                <w:rFonts w:ascii="宋体" w:hAnsi="宋体" w:cs="Arial"/>
                <w:color w:val="000000"/>
                <w:kern w:val="0"/>
                <w:sz w:val="18"/>
                <w:szCs w:val="18"/>
              </w:rPr>
            </w:pPr>
            <w:r w:rsidRPr="00C57FE4">
              <w:rPr>
                <w:rFonts w:ascii="宋体" w:hAnsi="宋体" w:cs="Arial" w:hint="eastAsia"/>
                <w:color w:val="000000"/>
                <w:kern w:val="0"/>
                <w:sz w:val="18"/>
                <w:szCs w:val="18"/>
              </w:rPr>
              <w:t xml:space="preserve">　</w:t>
            </w:r>
          </w:p>
        </w:tc>
        <w:tc>
          <w:tcPr>
            <w:tcW w:w="225" w:type="pct"/>
            <w:tcBorders>
              <w:top w:val="nil"/>
              <w:left w:val="nil"/>
              <w:bottom w:val="single" w:sz="4" w:space="0" w:color="000000"/>
              <w:right w:val="single" w:sz="4" w:space="0" w:color="000000"/>
            </w:tcBorders>
            <w:shd w:val="clear" w:color="auto" w:fill="auto"/>
            <w:noWrap/>
            <w:vAlign w:val="center"/>
            <w:hideMark/>
          </w:tcPr>
          <w:p w14:paraId="126EBD83" w14:textId="77777777" w:rsidR="00C57FE4" w:rsidRPr="00C57FE4" w:rsidRDefault="00C57FE4" w:rsidP="00C57FE4">
            <w:pPr>
              <w:widowControl/>
              <w:jc w:val="right"/>
              <w:rPr>
                <w:rFonts w:ascii="宋体" w:hAnsi="宋体" w:cs="Arial"/>
                <w:color w:val="000000"/>
                <w:kern w:val="0"/>
                <w:sz w:val="18"/>
                <w:szCs w:val="18"/>
              </w:rPr>
            </w:pPr>
            <w:r w:rsidRPr="00C57FE4">
              <w:rPr>
                <w:rFonts w:ascii="宋体" w:hAnsi="宋体" w:cs="Arial" w:hint="eastAsia"/>
                <w:color w:val="000000"/>
                <w:kern w:val="0"/>
                <w:sz w:val="18"/>
                <w:szCs w:val="18"/>
              </w:rPr>
              <w:t xml:space="preserve">　</w:t>
            </w:r>
          </w:p>
        </w:tc>
        <w:tc>
          <w:tcPr>
            <w:tcW w:w="181" w:type="pct"/>
            <w:tcBorders>
              <w:top w:val="nil"/>
              <w:left w:val="nil"/>
              <w:bottom w:val="nil"/>
              <w:right w:val="nil"/>
            </w:tcBorders>
            <w:shd w:val="clear" w:color="auto" w:fill="auto"/>
            <w:noWrap/>
            <w:vAlign w:val="bottom"/>
            <w:hideMark/>
          </w:tcPr>
          <w:p w14:paraId="3D69124C" w14:textId="77777777" w:rsidR="00C57FE4" w:rsidRPr="00C57FE4" w:rsidRDefault="00C57FE4" w:rsidP="00C57FE4">
            <w:pPr>
              <w:widowControl/>
              <w:jc w:val="right"/>
              <w:rPr>
                <w:rFonts w:ascii="宋体" w:hAnsi="宋体" w:cs="Arial"/>
                <w:color w:val="000000"/>
                <w:kern w:val="0"/>
                <w:sz w:val="18"/>
                <w:szCs w:val="18"/>
              </w:rPr>
            </w:pPr>
          </w:p>
        </w:tc>
      </w:tr>
      <w:tr w:rsidR="00C57FE4" w:rsidRPr="00C57FE4" w14:paraId="312FEDF2" w14:textId="77777777" w:rsidTr="00C57FE4">
        <w:trPr>
          <w:trHeight w:val="450"/>
        </w:trPr>
        <w:tc>
          <w:tcPr>
            <w:tcW w:w="262" w:type="pct"/>
            <w:tcBorders>
              <w:top w:val="nil"/>
              <w:left w:val="single" w:sz="4" w:space="0" w:color="000000"/>
              <w:bottom w:val="single" w:sz="4" w:space="0" w:color="000000"/>
              <w:right w:val="single" w:sz="4" w:space="0" w:color="000000"/>
            </w:tcBorders>
            <w:shd w:val="clear" w:color="auto" w:fill="auto"/>
            <w:vAlign w:val="center"/>
            <w:hideMark/>
          </w:tcPr>
          <w:p w14:paraId="42C943B3" w14:textId="77777777" w:rsidR="00C57FE4" w:rsidRPr="00C57FE4" w:rsidRDefault="00C57FE4" w:rsidP="00C57FE4">
            <w:pPr>
              <w:widowControl/>
              <w:jc w:val="left"/>
              <w:rPr>
                <w:rFonts w:ascii="宋体" w:hAnsi="宋体" w:cs="Arial"/>
                <w:color w:val="000000"/>
                <w:kern w:val="0"/>
                <w:sz w:val="18"/>
                <w:szCs w:val="18"/>
              </w:rPr>
            </w:pPr>
            <w:r w:rsidRPr="00C57FE4">
              <w:rPr>
                <w:rFonts w:ascii="宋体" w:hAnsi="宋体" w:cs="Arial" w:hint="eastAsia"/>
                <w:color w:val="000000"/>
                <w:kern w:val="0"/>
                <w:sz w:val="18"/>
                <w:szCs w:val="18"/>
              </w:rPr>
              <w:t>2012999</w:t>
            </w:r>
          </w:p>
        </w:tc>
        <w:tc>
          <w:tcPr>
            <w:tcW w:w="502" w:type="pct"/>
            <w:tcBorders>
              <w:top w:val="nil"/>
              <w:left w:val="nil"/>
              <w:bottom w:val="single" w:sz="4" w:space="0" w:color="000000"/>
              <w:right w:val="single" w:sz="4" w:space="0" w:color="000000"/>
            </w:tcBorders>
            <w:shd w:val="clear" w:color="auto" w:fill="auto"/>
            <w:vAlign w:val="center"/>
            <w:hideMark/>
          </w:tcPr>
          <w:p w14:paraId="3E3710AF" w14:textId="77777777" w:rsidR="00C57FE4" w:rsidRPr="00C57FE4" w:rsidRDefault="00C57FE4" w:rsidP="00C57FE4">
            <w:pPr>
              <w:widowControl/>
              <w:jc w:val="left"/>
              <w:rPr>
                <w:rFonts w:ascii="宋体" w:hAnsi="宋体" w:cs="Arial"/>
                <w:color w:val="000000"/>
                <w:kern w:val="0"/>
                <w:sz w:val="18"/>
                <w:szCs w:val="18"/>
              </w:rPr>
            </w:pPr>
            <w:r w:rsidRPr="00C57FE4">
              <w:rPr>
                <w:rFonts w:ascii="宋体" w:hAnsi="宋体" w:cs="Arial" w:hint="eastAsia"/>
                <w:color w:val="000000"/>
                <w:kern w:val="0"/>
                <w:sz w:val="18"/>
                <w:szCs w:val="18"/>
              </w:rPr>
              <w:t>其他群众团体事务支出</w:t>
            </w:r>
          </w:p>
        </w:tc>
        <w:tc>
          <w:tcPr>
            <w:tcW w:w="225" w:type="pct"/>
            <w:tcBorders>
              <w:top w:val="nil"/>
              <w:left w:val="nil"/>
              <w:bottom w:val="single" w:sz="4" w:space="0" w:color="000000"/>
              <w:right w:val="single" w:sz="4" w:space="0" w:color="000000"/>
            </w:tcBorders>
            <w:shd w:val="clear" w:color="auto" w:fill="auto"/>
            <w:noWrap/>
            <w:vAlign w:val="center"/>
            <w:hideMark/>
          </w:tcPr>
          <w:p w14:paraId="6187CE35" w14:textId="77777777" w:rsidR="00C57FE4" w:rsidRPr="00C57FE4" w:rsidRDefault="00C57FE4" w:rsidP="00C57FE4">
            <w:pPr>
              <w:widowControl/>
              <w:jc w:val="right"/>
              <w:rPr>
                <w:rFonts w:ascii="宋体" w:hAnsi="宋体" w:cs="Arial"/>
                <w:color w:val="000000"/>
                <w:kern w:val="0"/>
                <w:sz w:val="18"/>
                <w:szCs w:val="18"/>
              </w:rPr>
            </w:pPr>
            <w:r w:rsidRPr="00C57FE4">
              <w:rPr>
                <w:rFonts w:ascii="宋体" w:hAnsi="宋体" w:cs="Arial" w:hint="eastAsia"/>
                <w:color w:val="000000"/>
                <w:kern w:val="0"/>
                <w:sz w:val="18"/>
                <w:szCs w:val="18"/>
              </w:rPr>
              <w:t>2,310.00</w:t>
            </w:r>
          </w:p>
        </w:tc>
        <w:tc>
          <w:tcPr>
            <w:tcW w:w="225" w:type="pct"/>
            <w:tcBorders>
              <w:top w:val="nil"/>
              <w:left w:val="nil"/>
              <w:bottom w:val="single" w:sz="4" w:space="0" w:color="000000"/>
              <w:right w:val="single" w:sz="4" w:space="0" w:color="000000"/>
            </w:tcBorders>
            <w:shd w:val="clear" w:color="auto" w:fill="auto"/>
            <w:noWrap/>
            <w:vAlign w:val="center"/>
            <w:hideMark/>
          </w:tcPr>
          <w:p w14:paraId="31FEAFC8" w14:textId="77777777" w:rsidR="00C57FE4" w:rsidRPr="00C57FE4" w:rsidRDefault="00C57FE4" w:rsidP="00C57FE4">
            <w:pPr>
              <w:widowControl/>
              <w:jc w:val="right"/>
              <w:rPr>
                <w:rFonts w:ascii="宋体" w:hAnsi="宋体" w:cs="Arial"/>
                <w:color w:val="000000"/>
                <w:kern w:val="0"/>
                <w:sz w:val="18"/>
                <w:szCs w:val="18"/>
              </w:rPr>
            </w:pPr>
            <w:r w:rsidRPr="00C57FE4">
              <w:rPr>
                <w:rFonts w:ascii="宋体" w:hAnsi="宋体" w:cs="Arial" w:hint="eastAsia"/>
                <w:color w:val="000000"/>
                <w:kern w:val="0"/>
                <w:sz w:val="18"/>
                <w:szCs w:val="18"/>
              </w:rPr>
              <w:t>50.00</w:t>
            </w:r>
          </w:p>
        </w:tc>
        <w:tc>
          <w:tcPr>
            <w:tcW w:w="225" w:type="pct"/>
            <w:tcBorders>
              <w:top w:val="nil"/>
              <w:left w:val="nil"/>
              <w:bottom w:val="single" w:sz="4" w:space="0" w:color="000000"/>
              <w:right w:val="single" w:sz="4" w:space="0" w:color="000000"/>
            </w:tcBorders>
            <w:shd w:val="clear" w:color="auto" w:fill="auto"/>
            <w:noWrap/>
            <w:vAlign w:val="center"/>
            <w:hideMark/>
          </w:tcPr>
          <w:p w14:paraId="12AA4E0C" w14:textId="77777777" w:rsidR="00C57FE4" w:rsidRPr="00C57FE4" w:rsidRDefault="00C57FE4" w:rsidP="00C57FE4">
            <w:pPr>
              <w:widowControl/>
              <w:jc w:val="right"/>
              <w:rPr>
                <w:rFonts w:ascii="宋体" w:hAnsi="宋体" w:cs="Arial"/>
                <w:color w:val="000000"/>
                <w:kern w:val="0"/>
                <w:sz w:val="18"/>
                <w:szCs w:val="18"/>
              </w:rPr>
            </w:pPr>
            <w:r w:rsidRPr="00C57FE4">
              <w:rPr>
                <w:rFonts w:ascii="宋体" w:hAnsi="宋体" w:cs="Arial" w:hint="eastAsia"/>
                <w:color w:val="000000"/>
                <w:kern w:val="0"/>
                <w:sz w:val="18"/>
                <w:szCs w:val="18"/>
              </w:rPr>
              <w:t>50.00</w:t>
            </w:r>
          </w:p>
        </w:tc>
        <w:tc>
          <w:tcPr>
            <w:tcW w:w="225" w:type="pct"/>
            <w:tcBorders>
              <w:top w:val="nil"/>
              <w:left w:val="nil"/>
              <w:bottom w:val="single" w:sz="4" w:space="0" w:color="000000"/>
              <w:right w:val="single" w:sz="4" w:space="0" w:color="000000"/>
            </w:tcBorders>
            <w:shd w:val="clear" w:color="auto" w:fill="auto"/>
            <w:noWrap/>
            <w:vAlign w:val="center"/>
            <w:hideMark/>
          </w:tcPr>
          <w:p w14:paraId="2A80D34A" w14:textId="77777777" w:rsidR="00C57FE4" w:rsidRPr="00C57FE4" w:rsidRDefault="00C57FE4" w:rsidP="00C57FE4">
            <w:pPr>
              <w:widowControl/>
              <w:jc w:val="right"/>
              <w:rPr>
                <w:rFonts w:ascii="宋体" w:hAnsi="宋体" w:cs="Arial"/>
                <w:color w:val="000000"/>
                <w:kern w:val="0"/>
                <w:sz w:val="18"/>
                <w:szCs w:val="18"/>
              </w:rPr>
            </w:pPr>
            <w:r w:rsidRPr="00C57FE4">
              <w:rPr>
                <w:rFonts w:ascii="宋体" w:hAnsi="宋体" w:cs="Arial" w:hint="eastAsia"/>
                <w:color w:val="000000"/>
                <w:kern w:val="0"/>
                <w:sz w:val="18"/>
                <w:szCs w:val="18"/>
              </w:rPr>
              <w:t xml:space="preserve">　</w:t>
            </w:r>
          </w:p>
        </w:tc>
        <w:tc>
          <w:tcPr>
            <w:tcW w:w="225" w:type="pct"/>
            <w:tcBorders>
              <w:top w:val="nil"/>
              <w:left w:val="nil"/>
              <w:bottom w:val="single" w:sz="4" w:space="0" w:color="000000"/>
              <w:right w:val="single" w:sz="4" w:space="0" w:color="000000"/>
            </w:tcBorders>
            <w:shd w:val="clear" w:color="auto" w:fill="auto"/>
            <w:noWrap/>
            <w:vAlign w:val="center"/>
            <w:hideMark/>
          </w:tcPr>
          <w:p w14:paraId="2B3688D0" w14:textId="77777777" w:rsidR="00C57FE4" w:rsidRPr="00C57FE4" w:rsidRDefault="00C57FE4" w:rsidP="00C57FE4">
            <w:pPr>
              <w:widowControl/>
              <w:jc w:val="right"/>
              <w:rPr>
                <w:rFonts w:ascii="宋体" w:hAnsi="宋体" w:cs="Arial"/>
                <w:color w:val="000000"/>
                <w:kern w:val="0"/>
                <w:sz w:val="18"/>
                <w:szCs w:val="18"/>
              </w:rPr>
            </w:pPr>
            <w:r w:rsidRPr="00C57FE4">
              <w:rPr>
                <w:rFonts w:ascii="宋体" w:hAnsi="宋体" w:cs="Arial" w:hint="eastAsia"/>
                <w:color w:val="000000"/>
                <w:kern w:val="0"/>
                <w:sz w:val="18"/>
                <w:szCs w:val="18"/>
              </w:rPr>
              <w:t xml:space="preserve">　</w:t>
            </w:r>
          </w:p>
        </w:tc>
        <w:tc>
          <w:tcPr>
            <w:tcW w:w="225" w:type="pct"/>
            <w:tcBorders>
              <w:top w:val="nil"/>
              <w:left w:val="nil"/>
              <w:bottom w:val="single" w:sz="4" w:space="0" w:color="000000"/>
              <w:right w:val="single" w:sz="4" w:space="0" w:color="000000"/>
            </w:tcBorders>
            <w:shd w:val="clear" w:color="auto" w:fill="auto"/>
            <w:noWrap/>
            <w:vAlign w:val="center"/>
            <w:hideMark/>
          </w:tcPr>
          <w:p w14:paraId="662B5F9D" w14:textId="77777777" w:rsidR="00C57FE4" w:rsidRPr="00C57FE4" w:rsidRDefault="00C57FE4" w:rsidP="00C57FE4">
            <w:pPr>
              <w:widowControl/>
              <w:jc w:val="right"/>
              <w:rPr>
                <w:rFonts w:ascii="宋体" w:hAnsi="宋体" w:cs="Arial"/>
                <w:color w:val="000000"/>
                <w:kern w:val="0"/>
                <w:sz w:val="18"/>
                <w:szCs w:val="18"/>
              </w:rPr>
            </w:pPr>
            <w:r w:rsidRPr="00C57FE4">
              <w:rPr>
                <w:rFonts w:ascii="宋体" w:hAnsi="宋体" w:cs="Arial" w:hint="eastAsia"/>
                <w:color w:val="000000"/>
                <w:kern w:val="0"/>
                <w:sz w:val="18"/>
                <w:szCs w:val="18"/>
              </w:rPr>
              <w:t xml:space="preserve">　</w:t>
            </w:r>
          </w:p>
        </w:tc>
        <w:tc>
          <w:tcPr>
            <w:tcW w:w="225" w:type="pct"/>
            <w:tcBorders>
              <w:top w:val="nil"/>
              <w:left w:val="nil"/>
              <w:bottom w:val="single" w:sz="4" w:space="0" w:color="000000"/>
              <w:right w:val="single" w:sz="4" w:space="0" w:color="000000"/>
            </w:tcBorders>
            <w:shd w:val="clear" w:color="auto" w:fill="auto"/>
            <w:noWrap/>
            <w:vAlign w:val="center"/>
            <w:hideMark/>
          </w:tcPr>
          <w:p w14:paraId="28FFF1E3" w14:textId="77777777" w:rsidR="00C57FE4" w:rsidRPr="00C57FE4" w:rsidRDefault="00C57FE4" w:rsidP="00C57FE4">
            <w:pPr>
              <w:widowControl/>
              <w:jc w:val="right"/>
              <w:rPr>
                <w:rFonts w:ascii="宋体" w:hAnsi="宋体" w:cs="Arial"/>
                <w:color w:val="000000"/>
                <w:kern w:val="0"/>
                <w:sz w:val="18"/>
                <w:szCs w:val="18"/>
              </w:rPr>
            </w:pPr>
            <w:r w:rsidRPr="00C57FE4">
              <w:rPr>
                <w:rFonts w:ascii="宋体" w:hAnsi="宋体" w:cs="Arial" w:hint="eastAsia"/>
                <w:color w:val="000000"/>
                <w:kern w:val="0"/>
                <w:sz w:val="18"/>
                <w:szCs w:val="18"/>
              </w:rPr>
              <w:t xml:space="preserve">　</w:t>
            </w:r>
          </w:p>
        </w:tc>
        <w:tc>
          <w:tcPr>
            <w:tcW w:w="225" w:type="pct"/>
            <w:tcBorders>
              <w:top w:val="nil"/>
              <w:left w:val="nil"/>
              <w:bottom w:val="single" w:sz="4" w:space="0" w:color="000000"/>
              <w:right w:val="single" w:sz="4" w:space="0" w:color="000000"/>
            </w:tcBorders>
            <w:shd w:val="clear" w:color="auto" w:fill="auto"/>
            <w:noWrap/>
            <w:vAlign w:val="center"/>
            <w:hideMark/>
          </w:tcPr>
          <w:p w14:paraId="7DEF61DC" w14:textId="77777777" w:rsidR="00C57FE4" w:rsidRPr="00C57FE4" w:rsidRDefault="00C57FE4" w:rsidP="00C57FE4">
            <w:pPr>
              <w:widowControl/>
              <w:jc w:val="right"/>
              <w:rPr>
                <w:rFonts w:ascii="宋体" w:hAnsi="宋体" w:cs="Arial"/>
                <w:color w:val="000000"/>
                <w:kern w:val="0"/>
                <w:sz w:val="18"/>
                <w:szCs w:val="18"/>
              </w:rPr>
            </w:pPr>
            <w:r w:rsidRPr="00C57FE4">
              <w:rPr>
                <w:rFonts w:ascii="宋体" w:hAnsi="宋体" w:cs="Arial" w:hint="eastAsia"/>
                <w:color w:val="000000"/>
                <w:kern w:val="0"/>
                <w:sz w:val="18"/>
                <w:szCs w:val="18"/>
              </w:rPr>
              <w:t>2,260.00</w:t>
            </w:r>
          </w:p>
        </w:tc>
        <w:tc>
          <w:tcPr>
            <w:tcW w:w="225" w:type="pct"/>
            <w:tcBorders>
              <w:top w:val="nil"/>
              <w:left w:val="nil"/>
              <w:bottom w:val="single" w:sz="4" w:space="0" w:color="000000"/>
              <w:right w:val="single" w:sz="4" w:space="0" w:color="000000"/>
            </w:tcBorders>
            <w:shd w:val="clear" w:color="auto" w:fill="auto"/>
            <w:noWrap/>
            <w:vAlign w:val="center"/>
            <w:hideMark/>
          </w:tcPr>
          <w:p w14:paraId="638A314D" w14:textId="77777777" w:rsidR="00C57FE4" w:rsidRPr="00C57FE4" w:rsidRDefault="00C57FE4" w:rsidP="00C57FE4">
            <w:pPr>
              <w:widowControl/>
              <w:jc w:val="right"/>
              <w:rPr>
                <w:rFonts w:ascii="宋体" w:hAnsi="宋体" w:cs="Arial"/>
                <w:color w:val="000000"/>
                <w:kern w:val="0"/>
                <w:sz w:val="18"/>
                <w:szCs w:val="18"/>
              </w:rPr>
            </w:pPr>
            <w:r w:rsidRPr="00C57FE4">
              <w:rPr>
                <w:rFonts w:ascii="宋体" w:hAnsi="宋体" w:cs="Arial" w:hint="eastAsia"/>
                <w:color w:val="000000"/>
                <w:kern w:val="0"/>
                <w:sz w:val="18"/>
                <w:szCs w:val="18"/>
              </w:rPr>
              <w:t xml:space="preserve">　</w:t>
            </w:r>
          </w:p>
        </w:tc>
        <w:tc>
          <w:tcPr>
            <w:tcW w:w="225" w:type="pct"/>
            <w:tcBorders>
              <w:top w:val="nil"/>
              <w:left w:val="nil"/>
              <w:bottom w:val="single" w:sz="4" w:space="0" w:color="000000"/>
              <w:right w:val="single" w:sz="4" w:space="0" w:color="000000"/>
            </w:tcBorders>
            <w:shd w:val="clear" w:color="auto" w:fill="auto"/>
            <w:noWrap/>
            <w:vAlign w:val="center"/>
            <w:hideMark/>
          </w:tcPr>
          <w:p w14:paraId="479244E4" w14:textId="77777777" w:rsidR="00C57FE4" w:rsidRPr="00C57FE4" w:rsidRDefault="00C57FE4" w:rsidP="00C57FE4">
            <w:pPr>
              <w:widowControl/>
              <w:jc w:val="right"/>
              <w:rPr>
                <w:rFonts w:ascii="宋体" w:hAnsi="宋体" w:cs="Arial"/>
                <w:color w:val="000000"/>
                <w:kern w:val="0"/>
                <w:sz w:val="18"/>
                <w:szCs w:val="18"/>
              </w:rPr>
            </w:pPr>
            <w:r w:rsidRPr="00C57FE4">
              <w:rPr>
                <w:rFonts w:ascii="宋体" w:hAnsi="宋体" w:cs="Arial" w:hint="eastAsia"/>
                <w:color w:val="000000"/>
                <w:kern w:val="0"/>
                <w:sz w:val="18"/>
                <w:szCs w:val="18"/>
              </w:rPr>
              <w:t xml:space="preserve">　</w:t>
            </w:r>
          </w:p>
        </w:tc>
        <w:tc>
          <w:tcPr>
            <w:tcW w:w="225" w:type="pct"/>
            <w:tcBorders>
              <w:top w:val="nil"/>
              <w:left w:val="nil"/>
              <w:bottom w:val="single" w:sz="4" w:space="0" w:color="000000"/>
              <w:right w:val="single" w:sz="4" w:space="0" w:color="000000"/>
            </w:tcBorders>
            <w:shd w:val="clear" w:color="auto" w:fill="auto"/>
            <w:noWrap/>
            <w:vAlign w:val="center"/>
            <w:hideMark/>
          </w:tcPr>
          <w:p w14:paraId="5169CA93" w14:textId="77777777" w:rsidR="00C57FE4" w:rsidRPr="00C57FE4" w:rsidRDefault="00C57FE4" w:rsidP="00C57FE4">
            <w:pPr>
              <w:widowControl/>
              <w:jc w:val="right"/>
              <w:rPr>
                <w:rFonts w:ascii="宋体" w:hAnsi="宋体" w:cs="Arial"/>
                <w:color w:val="000000"/>
                <w:kern w:val="0"/>
                <w:sz w:val="18"/>
                <w:szCs w:val="18"/>
              </w:rPr>
            </w:pPr>
            <w:r w:rsidRPr="00C57FE4">
              <w:rPr>
                <w:rFonts w:ascii="宋体" w:hAnsi="宋体" w:cs="Arial" w:hint="eastAsia"/>
                <w:color w:val="000000"/>
                <w:kern w:val="0"/>
                <w:sz w:val="18"/>
                <w:szCs w:val="18"/>
              </w:rPr>
              <w:t xml:space="preserve">　</w:t>
            </w:r>
          </w:p>
        </w:tc>
        <w:tc>
          <w:tcPr>
            <w:tcW w:w="225" w:type="pct"/>
            <w:tcBorders>
              <w:top w:val="nil"/>
              <w:left w:val="nil"/>
              <w:bottom w:val="single" w:sz="4" w:space="0" w:color="000000"/>
              <w:right w:val="single" w:sz="4" w:space="0" w:color="000000"/>
            </w:tcBorders>
            <w:shd w:val="clear" w:color="auto" w:fill="auto"/>
            <w:noWrap/>
            <w:vAlign w:val="center"/>
            <w:hideMark/>
          </w:tcPr>
          <w:p w14:paraId="628D4AE2" w14:textId="77777777" w:rsidR="00C57FE4" w:rsidRPr="00C57FE4" w:rsidRDefault="00C57FE4" w:rsidP="00C57FE4">
            <w:pPr>
              <w:widowControl/>
              <w:jc w:val="right"/>
              <w:rPr>
                <w:rFonts w:ascii="宋体" w:hAnsi="宋体" w:cs="Arial"/>
                <w:color w:val="000000"/>
                <w:kern w:val="0"/>
                <w:sz w:val="18"/>
                <w:szCs w:val="18"/>
              </w:rPr>
            </w:pPr>
            <w:r w:rsidRPr="00C57FE4">
              <w:rPr>
                <w:rFonts w:ascii="宋体" w:hAnsi="宋体" w:cs="Arial" w:hint="eastAsia"/>
                <w:color w:val="000000"/>
                <w:kern w:val="0"/>
                <w:sz w:val="18"/>
                <w:szCs w:val="18"/>
              </w:rPr>
              <w:t xml:space="preserve">　</w:t>
            </w:r>
          </w:p>
        </w:tc>
        <w:tc>
          <w:tcPr>
            <w:tcW w:w="225" w:type="pct"/>
            <w:tcBorders>
              <w:top w:val="nil"/>
              <w:left w:val="nil"/>
              <w:bottom w:val="single" w:sz="4" w:space="0" w:color="000000"/>
              <w:right w:val="single" w:sz="4" w:space="0" w:color="000000"/>
            </w:tcBorders>
            <w:shd w:val="clear" w:color="auto" w:fill="auto"/>
            <w:noWrap/>
            <w:vAlign w:val="center"/>
            <w:hideMark/>
          </w:tcPr>
          <w:p w14:paraId="617EA601" w14:textId="77777777" w:rsidR="00C57FE4" w:rsidRPr="00C57FE4" w:rsidRDefault="00C57FE4" w:rsidP="00C57FE4">
            <w:pPr>
              <w:widowControl/>
              <w:jc w:val="right"/>
              <w:rPr>
                <w:rFonts w:ascii="宋体" w:hAnsi="宋体" w:cs="Arial"/>
                <w:color w:val="000000"/>
                <w:kern w:val="0"/>
                <w:sz w:val="18"/>
                <w:szCs w:val="18"/>
              </w:rPr>
            </w:pPr>
            <w:r w:rsidRPr="00C57FE4">
              <w:rPr>
                <w:rFonts w:ascii="宋体" w:hAnsi="宋体" w:cs="Arial" w:hint="eastAsia"/>
                <w:color w:val="000000"/>
                <w:kern w:val="0"/>
                <w:sz w:val="18"/>
                <w:szCs w:val="18"/>
              </w:rPr>
              <w:t xml:space="preserve">　</w:t>
            </w:r>
          </w:p>
        </w:tc>
        <w:tc>
          <w:tcPr>
            <w:tcW w:w="225" w:type="pct"/>
            <w:tcBorders>
              <w:top w:val="nil"/>
              <w:left w:val="nil"/>
              <w:bottom w:val="single" w:sz="4" w:space="0" w:color="000000"/>
              <w:right w:val="single" w:sz="4" w:space="0" w:color="000000"/>
            </w:tcBorders>
            <w:shd w:val="clear" w:color="auto" w:fill="auto"/>
            <w:noWrap/>
            <w:vAlign w:val="center"/>
            <w:hideMark/>
          </w:tcPr>
          <w:p w14:paraId="52B34F66" w14:textId="77777777" w:rsidR="00C57FE4" w:rsidRPr="00C57FE4" w:rsidRDefault="00C57FE4" w:rsidP="00C57FE4">
            <w:pPr>
              <w:widowControl/>
              <w:jc w:val="right"/>
              <w:rPr>
                <w:rFonts w:ascii="宋体" w:hAnsi="宋体" w:cs="Arial"/>
                <w:color w:val="000000"/>
                <w:kern w:val="0"/>
                <w:sz w:val="18"/>
                <w:szCs w:val="18"/>
              </w:rPr>
            </w:pPr>
            <w:r w:rsidRPr="00C57FE4">
              <w:rPr>
                <w:rFonts w:ascii="宋体" w:hAnsi="宋体" w:cs="Arial" w:hint="eastAsia"/>
                <w:color w:val="000000"/>
                <w:kern w:val="0"/>
                <w:sz w:val="18"/>
                <w:szCs w:val="18"/>
              </w:rPr>
              <w:t>2,250.00</w:t>
            </w:r>
          </w:p>
        </w:tc>
        <w:tc>
          <w:tcPr>
            <w:tcW w:w="225" w:type="pct"/>
            <w:tcBorders>
              <w:top w:val="nil"/>
              <w:left w:val="nil"/>
              <w:bottom w:val="single" w:sz="4" w:space="0" w:color="000000"/>
              <w:right w:val="single" w:sz="4" w:space="0" w:color="000000"/>
            </w:tcBorders>
            <w:shd w:val="clear" w:color="auto" w:fill="auto"/>
            <w:noWrap/>
            <w:vAlign w:val="center"/>
            <w:hideMark/>
          </w:tcPr>
          <w:p w14:paraId="43F9F07E" w14:textId="77777777" w:rsidR="00C57FE4" w:rsidRPr="00C57FE4" w:rsidRDefault="00C57FE4" w:rsidP="00C57FE4">
            <w:pPr>
              <w:widowControl/>
              <w:jc w:val="right"/>
              <w:rPr>
                <w:rFonts w:ascii="宋体" w:hAnsi="宋体" w:cs="Arial"/>
                <w:color w:val="000000"/>
                <w:kern w:val="0"/>
                <w:sz w:val="18"/>
                <w:szCs w:val="18"/>
              </w:rPr>
            </w:pPr>
            <w:r w:rsidRPr="00C57FE4">
              <w:rPr>
                <w:rFonts w:ascii="宋体" w:hAnsi="宋体" w:cs="Arial" w:hint="eastAsia"/>
                <w:color w:val="000000"/>
                <w:kern w:val="0"/>
                <w:sz w:val="18"/>
                <w:szCs w:val="18"/>
              </w:rPr>
              <w:t xml:space="preserve">　</w:t>
            </w:r>
          </w:p>
        </w:tc>
        <w:tc>
          <w:tcPr>
            <w:tcW w:w="225" w:type="pct"/>
            <w:tcBorders>
              <w:top w:val="nil"/>
              <w:left w:val="nil"/>
              <w:bottom w:val="single" w:sz="4" w:space="0" w:color="000000"/>
              <w:right w:val="single" w:sz="4" w:space="0" w:color="000000"/>
            </w:tcBorders>
            <w:shd w:val="clear" w:color="auto" w:fill="auto"/>
            <w:noWrap/>
            <w:vAlign w:val="center"/>
            <w:hideMark/>
          </w:tcPr>
          <w:p w14:paraId="668BF5F3" w14:textId="77777777" w:rsidR="00C57FE4" w:rsidRPr="00C57FE4" w:rsidRDefault="00C57FE4" w:rsidP="00C57FE4">
            <w:pPr>
              <w:widowControl/>
              <w:jc w:val="right"/>
              <w:rPr>
                <w:rFonts w:ascii="宋体" w:hAnsi="宋体" w:cs="Arial"/>
                <w:color w:val="000000"/>
                <w:kern w:val="0"/>
                <w:sz w:val="18"/>
                <w:szCs w:val="18"/>
              </w:rPr>
            </w:pPr>
            <w:r w:rsidRPr="00C57FE4">
              <w:rPr>
                <w:rFonts w:ascii="宋体" w:hAnsi="宋体" w:cs="Arial" w:hint="eastAsia"/>
                <w:color w:val="000000"/>
                <w:kern w:val="0"/>
                <w:sz w:val="18"/>
                <w:szCs w:val="18"/>
              </w:rPr>
              <w:t xml:space="preserve">　</w:t>
            </w:r>
          </w:p>
        </w:tc>
        <w:tc>
          <w:tcPr>
            <w:tcW w:w="225" w:type="pct"/>
            <w:tcBorders>
              <w:top w:val="nil"/>
              <w:left w:val="nil"/>
              <w:bottom w:val="single" w:sz="4" w:space="0" w:color="000000"/>
              <w:right w:val="single" w:sz="4" w:space="0" w:color="000000"/>
            </w:tcBorders>
            <w:shd w:val="clear" w:color="auto" w:fill="auto"/>
            <w:noWrap/>
            <w:vAlign w:val="center"/>
            <w:hideMark/>
          </w:tcPr>
          <w:p w14:paraId="226765DD" w14:textId="77777777" w:rsidR="00C57FE4" w:rsidRPr="00C57FE4" w:rsidRDefault="00C57FE4" w:rsidP="00C57FE4">
            <w:pPr>
              <w:widowControl/>
              <w:jc w:val="right"/>
              <w:rPr>
                <w:rFonts w:ascii="宋体" w:hAnsi="宋体" w:cs="Arial"/>
                <w:color w:val="000000"/>
                <w:kern w:val="0"/>
                <w:sz w:val="18"/>
                <w:szCs w:val="18"/>
              </w:rPr>
            </w:pPr>
            <w:r w:rsidRPr="00C57FE4">
              <w:rPr>
                <w:rFonts w:ascii="宋体" w:hAnsi="宋体" w:cs="Arial" w:hint="eastAsia"/>
                <w:color w:val="000000"/>
                <w:kern w:val="0"/>
                <w:sz w:val="18"/>
                <w:szCs w:val="18"/>
              </w:rPr>
              <w:t>10.00</w:t>
            </w:r>
          </w:p>
        </w:tc>
        <w:tc>
          <w:tcPr>
            <w:tcW w:w="225" w:type="pct"/>
            <w:tcBorders>
              <w:top w:val="nil"/>
              <w:left w:val="nil"/>
              <w:bottom w:val="single" w:sz="4" w:space="0" w:color="000000"/>
              <w:right w:val="single" w:sz="4" w:space="0" w:color="000000"/>
            </w:tcBorders>
            <w:shd w:val="clear" w:color="auto" w:fill="auto"/>
            <w:noWrap/>
            <w:vAlign w:val="center"/>
            <w:hideMark/>
          </w:tcPr>
          <w:p w14:paraId="73BB890D" w14:textId="77777777" w:rsidR="00C57FE4" w:rsidRPr="00C57FE4" w:rsidRDefault="00C57FE4" w:rsidP="00C57FE4">
            <w:pPr>
              <w:widowControl/>
              <w:jc w:val="right"/>
              <w:rPr>
                <w:rFonts w:ascii="宋体" w:hAnsi="宋体" w:cs="Arial"/>
                <w:color w:val="000000"/>
                <w:kern w:val="0"/>
                <w:sz w:val="18"/>
                <w:szCs w:val="18"/>
              </w:rPr>
            </w:pPr>
            <w:r w:rsidRPr="00C57FE4">
              <w:rPr>
                <w:rFonts w:ascii="宋体" w:hAnsi="宋体" w:cs="Arial" w:hint="eastAsia"/>
                <w:color w:val="000000"/>
                <w:kern w:val="0"/>
                <w:sz w:val="18"/>
                <w:szCs w:val="18"/>
              </w:rPr>
              <w:t xml:space="preserve">　</w:t>
            </w:r>
          </w:p>
        </w:tc>
        <w:tc>
          <w:tcPr>
            <w:tcW w:w="181" w:type="pct"/>
            <w:tcBorders>
              <w:top w:val="nil"/>
              <w:left w:val="nil"/>
              <w:bottom w:val="nil"/>
              <w:right w:val="nil"/>
            </w:tcBorders>
            <w:shd w:val="clear" w:color="auto" w:fill="auto"/>
            <w:noWrap/>
            <w:vAlign w:val="bottom"/>
            <w:hideMark/>
          </w:tcPr>
          <w:p w14:paraId="7C85B9A5" w14:textId="77777777" w:rsidR="00C57FE4" w:rsidRPr="00C57FE4" w:rsidRDefault="00C57FE4" w:rsidP="00C57FE4">
            <w:pPr>
              <w:widowControl/>
              <w:jc w:val="right"/>
              <w:rPr>
                <w:rFonts w:ascii="宋体" w:hAnsi="宋体" w:cs="Arial"/>
                <w:color w:val="000000"/>
                <w:kern w:val="0"/>
                <w:sz w:val="18"/>
                <w:szCs w:val="18"/>
              </w:rPr>
            </w:pPr>
          </w:p>
        </w:tc>
      </w:tr>
    </w:tbl>
    <w:p w14:paraId="21B14B5B" w14:textId="77777777" w:rsidR="00114FF1" w:rsidRDefault="00114FF1">
      <w:pPr>
        <w:tabs>
          <w:tab w:val="left" w:pos="2977"/>
        </w:tabs>
        <w:autoSpaceDE w:val="0"/>
        <w:autoSpaceDN w:val="0"/>
        <w:adjustRightInd w:val="0"/>
        <w:spacing w:before="140" w:line="560" w:lineRule="exact"/>
        <w:rPr>
          <w:rFonts w:ascii="黑体" w:eastAsia="黑体" w:hAnsi="黑体" w:cs="宋体"/>
          <w:kern w:val="0"/>
          <w:sz w:val="32"/>
          <w:szCs w:val="32"/>
        </w:rPr>
        <w:sectPr w:rsidR="00114FF1" w:rsidSect="00590E6F">
          <w:footerReference w:type="default" r:id="rId11"/>
          <w:footerReference w:type="first" r:id="rId12"/>
          <w:pgSz w:w="16838" w:h="11906" w:orient="landscape" w:code="9"/>
          <w:pgMar w:top="1797" w:right="1440" w:bottom="1797" w:left="1440" w:header="851" w:footer="992" w:gutter="0"/>
          <w:cols w:space="720"/>
          <w:titlePg/>
          <w:docGrid w:type="lines" w:linePitch="312"/>
        </w:sectPr>
      </w:pPr>
    </w:p>
    <w:p w14:paraId="56085BB0" w14:textId="77777777" w:rsidR="00566B28" w:rsidRDefault="00566B28" w:rsidP="00566B28">
      <w:pPr>
        <w:spacing w:line="560" w:lineRule="exact"/>
        <w:jc w:val="right"/>
        <w:rPr>
          <w:rFonts w:ascii="仿宋_GB2312" w:eastAsia="仿宋_GB2312" w:hAnsi="Times New Roman" w:cs="仿宋"/>
          <w:color w:val="000000"/>
          <w:w w:val="98"/>
          <w:kern w:val="0"/>
          <w:sz w:val="24"/>
          <w:szCs w:val="24"/>
        </w:rPr>
      </w:pPr>
    </w:p>
    <w:p w14:paraId="29A4A187" w14:textId="2DDEC3C0" w:rsidR="00114FF1" w:rsidRDefault="00937D9B" w:rsidP="00566B28">
      <w:pPr>
        <w:spacing w:line="560" w:lineRule="exact"/>
        <w:jc w:val="right"/>
        <w:rPr>
          <w:rFonts w:ascii="仿宋_GB2312" w:eastAsia="仿宋_GB2312" w:hAnsi="Times New Roman" w:cs="仿宋"/>
          <w:color w:val="000000"/>
          <w:w w:val="98"/>
          <w:kern w:val="0"/>
          <w:sz w:val="24"/>
          <w:szCs w:val="24"/>
        </w:rPr>
      </w:pPr>
      <w:r>
        <w:rPr>
          <w:rFonts w:ascii="仿宋_GB2312" w:eastAsia="仿宋_GB2312" w:hAnsi="Times New Roman" w:cs="仿宋" w:hint="eastAsia"/>
          <w:color w:val="000000"/>
          <w:w w:val="98"/>
          <w:kern w:val="0"/>
          <w:sz w:val="24"/>
          <w:szCs w:val="24"/>
        </w:rPr>
        <w:t>部门公开表3</w:t>
      </w:r>
    </w:p>
    <w:p w14:paraId="2CD9B2DA" w14:textId="77777777" w:rsidR="002665AA" w:rsidRDefault="002665AA">
      <w:pPr>
        <w:spacing w:line="560" w:lineRule="exact"/>
        <w:jc w:val="center"/>
        <w:rPr>
          <w:rFonts w:ascii="黑体" w:eastAsia="黑体" w:hAnsi="黑体" w:cs="宋体"/>
          <w:kern w:val="0"/>
          <w:sz w:val="32"/>
          <w:szCs w:val="32"/>
        </w:rPr>
      </w:pPr>
    </w:p>
    <w:tbl>
      <w:tblPr>
        <w:tblW w:w="5000" w:type="pct"/>
        <w:tblLook w:val="04A0" w:firstRow="1" w:lastRow="0" w:firstColumn="1" w:lastColumn="0" w:noHBand="0" w:noVBand="1"/>
      </w:tblPr>
      <w:tblGrid>
        <w:gridCol w:w="846"/>
        <w:gridCol w:w="1895"/>
        <w:gridCol w:w="942"/>
        <w:gridCol w:w="818"/>
        <w:gridCol w:w="873"/>
        <w:gridCol w:w="874"/>
        <w:gridCol w:w="942"/>
        <w:gridCol w:w="1116"/>
      </w:tblGrid>
      <w:tr w:rsidR="002665AA" w:rsidRPr="002665AA" w14:paraId="65C5DB52" w14:textId="77777777" w:rsidTr="002665AA">
        <w:trPr>
          <w:trHeight w:val="615"/>
        </w:trPr>
        <w:tc>
          <w:tcPr>
            <w:tcW w:w="5000" w:type="pct"/>
            <w:gridSpan w:val="8"/>
            <w:tcBorders>
              <w:top w:val="nil"/>
              <w:left w:val="nil"/>
              <w:bottom w:val="nil"/>
              <w:right w:val="nil"/>
            </w:tcBorders>
            <w:shd w:val="clear" w:color="auto" w:fill="auto"/>
            <w:noWrap/>
            <w:vAlign w:val="center"/>
            <w:hideMark/>
          </w:tcPr>
          <w:p w14:paraId="3CF3886F" w14:textId="77777777" w:rsidR="002665AA" w:rsidRPr="002665AA" w:rsidRDefault="002665AA" w:rsidP="002665AA">
            <w:pPr>
              <w:widowControl/>
              <w:jc w:val="center"/>
              <w:rPr>
                <w:rFonts w:ascii="宋体" w:hAnsi="宋体" w:cs="Arial"/>
                <w:b/>
                <w:bCs/>
                <w:color w:val="000000"/>
                <w:kern w:val="0"/>
                <w:sz w:val="48"/>
                <w:szCs w:val="48"/>
              </w:rPr>
            </w:pPr>
            <w:r w:rsidRPr="002665AA">
              <w:rPr>
                <w:rFonts w:ascii="宋体" w:hAnsi="宋体" w:cs="Arial" w:hint="eastAsia"/>
                <w:b/>
                <w:bCs/>
                <w:color w:val="000000"/>
                <w:kern w:val="0"/>
                <w:sz w:val="48"/>
                <w:szCs w:val="48"/>
              </w:rPr>
              <w:t>部门支出总表</w:t>
            </w:r>
          </w:p>
        </w:tc>
      </w:tr>
      <w:tr w:rsidR="002665AA" w:rsidRPr="002665AA" w14:paraId="6EBC8891" w14:textId="77777777" w:rsidTr="002665AA">
        <w:trPr>
          <w:trHeight w:val="330"/>
        </w:trPr>
        <w:tc>
          <w:tcPr>
            <w:tcW w:w="4425" w:type="pct"/>
            <w:gridSpan w:val="7"/>
            <w:tcBorders>
              <w:top w:val="nil"/>
              <w:left w:val="nil"/>
              <w:bottom w:val="nil"/>
              <w:right w:val="nil"/>
            </w:tcBorders>
            <w:shd w:val="clear" w:color="auto" w:fill="auto"/>
            <w:vAlign w:val="center"/>
            <w:hideMark/>
          </w:tcPr>
          <w:p w14:paraId="727BC030" w14:textId="77777777" w:rsidR="002665AA" w:rsidRPr="002665AA" w:rsidRDefault="002665AA" w:rsidP="002665AA">
            <w:pPr>
              <w:widowControl/>
              <w:jc w:val="left"/>
              <w:rPr>
                <w:rFonts w:ascii="宋体" w:hAnsi="宋体" w:cs="Arial"/>
                <w:color w:val="000000"/>
                <w:kern w:val="0"/>
                <w:sz w:val="18"/>
                <w:szCs w:val="18"/>
              </w:rPr>
            </w:pPr>
            <w:r w:rsidRPr="002665AA">
              <w:rPr>
                <w:rFonts w:ascii="宋体" w:hAnsi="宋体" w:cs="Arial" w:hint="eastAsia"/>
                <w:color w:val="000000"/>
                <w:kern w:val="0"/>
                <w:sz w:val="18"/>
                <w:szCs w:val="18"/>
              </w:rPr>
              <w:t>单位名称:[215003]中国国际贸易促进委员会商事法律服务中心</w:t>
            </w:r>
          </w:p>
        </w:tc>
        <w:tc>
          <w:tcPr>
            <w:tcW w:w="575" w:type="pct"/>
            <w:tcBorders>
              <w:top w:val="nil"/>
              <w:left w:val="nil"/>
              <w:bottom w:val="nil"/>
              <w:right w:val="nil"/>
            </w:tcBorders>
            <w:shd w:val="clear" w:color="auto" w:fill="auto"/>
            <w:noWrap/>
            <w:vAlign w:val="center"/>
            <w:hideMark/>
          </w:tcPr>
          <w:p w14:paraId="1088E4C1" w14:textId="77777777" w:rsidR="002665AA" w:rsidRPr="002665AA" w:rsidRDefault="002665AA" w:rsidP="002665AA">
            <w:pPr>
              <w:widowControl/>
              <w:jc w:val="right"/>
              <w:rPr>
                <w:rFonts w:ascii="宋体" w:hAnsi="宋体" w:cs="Arial"/>
                <w:color w:val="000000"/>
                <w:kern w:val="0"/>
                <w:sz w:val="18"/>
                <w:szCs w:val="18"/>
              </w:rPr>
            </w:pPr>
            <w:r w:rsidRPr="002665AA">
              <w:rPr>
                <w:rFonts w:ascii="宋体" w:hAnsi="宋体" w:cs="Arial" w:hint="eastAsia"/>
                <w:color w:val="000000"/>
                <w:kern w:val="0"/>
                <w:sz w:val="18"/>
                <w:szCs w:val="18"/>
              </w:rPr>
              <w:t>单位：万元</w:t>
            </w:r>
          </w:p>
        </w:tc>
      </w:tr>
      <w:tr w:rsidR="002665AA" w:rsidRPr="002665AA" w14:paraId="3B086C5E" w14:textId="77777777" w:rsidTr="002665AA">
        <w:trPr>
          <w:trHeight w:val="450"/>
        </w:trPr>
        <w:tc>
          <w:tcPr>
            <w:tcW w:w="361"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51D01551" w14:textId="77777777" w:rsidR="002665AA" w:rsidRPr="002665AA" w:rsidRDefault="002665AA" w:rsidP="002665AA">
            <w:pPr>
              <w:widowControl/>
              <w:jc w:val="center"/>
              <w:rPr>
                <w:rFonts w:ascii="宋体" w:hAnsi="宋体" w:cs="Arial"/>
                <w:color w:val="000000"/>
                <w:kern w:val="0"/>
                <w:sz w:val="18"/>
                <w:szCs w:val="18"/>
              </w:rPr>
            </w:pPr>
            <w:r w:rsidRPr="002665AA">
              <w:rPr>
                <w:rFonts w:ascii="宋体" w:hAnsi="宋体" w:cs="Arial" w:hint="eastAsia"/>
                <w:color w:val="000000"/>
                <w:kern w:val="0"/>
                <w:sz w:val="18"/>
                <w:szCs w:val="18"/>
              </w:rPr>
              <w:t>科目代码</w:t>
            </w:r>
          </w:p>
        </w:tc>
        <w:tc>
          <w:tcPr>
            <w:tcW w:w="1190" w:type="pct"/>
            <w:tcBorders>
              <w:top w:val="single" w:sz="4" w:space="0" w:color="000000"/>
              <w:left w:val="nil"/>
              <w:bottom w:val="single" w:sz="4" w:space="0" w:color="000000"/>
              <w:right w:val="single" w:sz="4" w:space="0" w:color="000000"/>
            </w:tcBorders>
            <w:shd w:val="clear" w:color="auto" w:fill="auto"/>
            <w:vAlign w:val="center"/>
            <w:hideMark/>
          </w:tcPr>
          <w:p w14:paraId="36CE9AF8" w14:textId="77777777" w:rsidR="002665AA" w:rsidRPr="002665AA" w:rsidRDefault="002665AA" w:rsidP="002665AA">
            <w:pPr>
              <w:widowControl/>
              <w:jc w:val="center"/>
              <w:rPr>
                <w:rFonts w:ascii="宋体" w:hAnsi="宋体" w:cs="Arial"/>
                <w:color w:val="000000"/>
                <w:kern w:val="0"/>
                <w:sz w:val="18"/>
                <w:szCs w:val="18"/>
              </w:rPr>
            </w:pPr>
            <w:r w:rsidRPr="002665AA">
              <w:rPr>
                <w:rFonts w:ascii="宋体" w:hAnsi="宋体" w:cs="Arial" w:hint="eastAsia"/>
                <w:color w:val="000000"/>
                <w:kern w:val="0"/>
                <w:sz w:val="18"/>
                <w:szCs w:val="18"/>
              </w:rPr>
              <w:t>科目名称/单位名称</w:t>
            </w:r>
          </w:p>
        </w:tc>
        <w:tc>
          <w:tcPr>
            <w:tcW w:w="575" w:type="pct"/>
            <w:tcBorders>
              <w:top w:val="single" w:sz="4" w:space="0" w:color="000000"/>
              <w:left w:val="nil"/>
              <w:bottom w:val="single" w:sz="4" w:space="0" w:color="000000"/>
              <w:right w:val="single" w:sz="4" w:space="0" w:color="000000"/>
            </w:tcBorders>
            <w:shd w:val="clear" w:color="auto" w:fill="auto"/>
            <w:vAlign w:val="center"/>
            <w:hideMark/>
          </w:tcPr>
          <w:p w14:paraId="2F1BEE11" w14:textId="77777777" w:rsidR="002665AA" w:rsidRPr="002665AA" w:rsidRDefault="002665AA" w:rsidP="002665AA">
            <w:pPr>
              <w:widowControl/>
              <w:jc w:val="center"/>
              <w:rPr>
                <w:rFonts w:ascii="宋体" w:hAnsi="宋体" w:cs="Arial"/>
                <w:color w:val="000000"/>
                <w:kern w:val="0"/>
                <w:sz w:val="18"/>
                <w:szCs w:val="18"/>
              </w:rPr>
            </w:pPr>
            <w:r w:rsidRPr="002665AA">
              <w:rPr>
                <w:rFonts w:ascii="宋体" w:hAnsi="宋体" w:cs="Arial" w:hint="eastAsia"/>
                <w:color w:val="000000"/>
                <w:kern w:val="0"/>
                <w:sz w:val="18"/>
                <w:szCs w:val="18"/>
              </w:rPr>
              <w:t>合计</w:t>
            </w:r>
          </w:p>
        </w:tc>
        <w:tc>
          <w:tcPr>
            <w:tcW w:w="575" w:type="pct"/>
            <w:tcBorders>
              <w:top w:val="single" w:sz="4" w:space="0" w:color="000000"/>
              <w:left w:val="nil"/>
              <w:bottom w:val="single" w:sz="4" w:space="0" w:color="000000"/>
              <w:right w:val="single" w:sz="4" w:space="0" w:color="000000"/>
            </w:tcBorders>
            <w:shd w:val="clear" w:color="auto" w:fill="auto"/>
            <w:vAlign w:val="center"/>
            <w:hideMark/>
          </w:tcPr>
          <w:p w14:paraId="5D88D113" w14:textId="77777777" w:rsidR="002665AA" w:rsidRPr="002665AA" w:rsidRDefault="002665AA" w:rsidP="002665AA">
            <w:pPr>
              <w:widowControl/>
              <w:jc w:val="center"/>
              <w:rPr>
                <w:rFonts w:ascii="宋体" w:hAnsi="宋体" w:cs="Arial"/>
                <w:color w:val="000000"/>
                <w:kern w:val="0"/>
                <w:sz w:val="18"/>
                <w:szCs w:val="18"/>
              </w:rPr>
            </w:pPr>
            <w:r w:rsidRPr="002665AA">
              <w:rPr>
                <w:rFonts w:ascii="宋体" w:hAnsi="宋体" w:cs="Arial" w:hint="eastAsia"/>
                <w:color w:val="000000"/>
                <w:kern w:val="0"/>
                <w:sz w:val="18"/>
                <w:szCs w:val="18"/>
              </w:rPr>
              <w:t>基本支出</w:t>
            </w:r>
          </w:p>
        </w:tc>
        <w:tc>
          <w:tcPr>
            <w:tcW w:w="575" w:type="pct"/>
            <w:tcBorders>
              <w:top w:val="single" w:sz="4" w:space="0" w:color="000000"/>
              <w:left w:val="nil"/>
              <w:bottom w:val="single" w:sz="4" w:space="0" w:color="000000"/>
              <w:right w:val="single" w:sz="4" w:space="0" w:color="000000"/>
            </w:tcBorders>
            <w:shd w:val="clear" w:color="auto" w:fill="auto"/>
            <w:vAlign w:val="center"/>
            <w:hideMark/>
          </w:tcPr>
          <w:p w14:paraId="64C9AA01" w14:textId="77777777" w:rsidR="002665AA" w:rsidRPr="002665AA" w:rsidRDefault="002665AA" w:rsidP="002665AA">
            <w:pPr>
              <w:widowControl/>
              <w:jc w:val="center"/>
              <w:rPr>
                <w:rFonts w:ascii="宋体" w:hAnsi="宋体" w:cs="Arial"/>
                <w:color w:val="000000"/>
                <w:kern w:val="0"/>
                <w:sz w:val="18"/>
                <w:szCs w:val="18"/>
              </w:rPr>
            </w:pPr>
            <w:r w:rsidRPr="002665AA">
              <w:rPr>
                <w:rFonts w:ascii="宋体" w:hAnsi="宋体" w:cs="Arial" w:hint="eastAsia"/>
                <w:color w:val="000000"/>
                <w:kern w:val="0"/>
                <w:sz w:val="18"/>
                <w:szCs w:val="18"/>
              </w:rPr>
              <w:t>项目支出</w:t>
            </w:r>
          </w:p>
        </w:tc>
        <w:tc>
          <w:tcPr>
            <w:tcW w:w="575" w:type="pct"/>
            <w:tcBorders>
              <w:top w:val="single" w:sz="4" w:space="0" w:color="000000"/>
              <w:left w:val="nil"/>
              <w:bottom w:val="single" w:sz="4" w:space="0" w:color="000000"/>
              <w:right w:val="single" w:sz="4" w:space="0" w:color="000000"/>
            </w:tcBorders>
            <w:shd w:val="clear" w:color="auto" w:fill="auto"/>
            <w:vAlign w:val="center"/>
            <w:hideMark/>
          </w:tcPr>
          <w:p w14:paraId="278BDBFB" w14:textId="77777777" w:rsidR="002665AA" w:rsidRPr="002665AA" w:rsidRDefault="002665AA" w:rsidP="002665AA">
            <w:pPr>
              <w:widowControl/>
              <w:jc w:val="center"/>
              <w:rPr>
                <w:rFonts w:ascii="宋体" w:hAnsi="宋体" w:cs="Arial"/>
                <w:color w:val="000000"/>
                <w:kern w:val="0"/>
                <w:sz w:val="18"/>
                <w:szCs w:val="18"/>
              </w:rPr>
            </w:pPr>
            <w:r w:rsidRPr="002665AA">
              <w:rPr>
                <w:rFonts w:ascii="宋体" w:hAnsi="宋体" w:cs="Arial" w:hint="eastAsia"/>
                <w:color w:val="000000"/>
                <w:kern w:val="0"/>
                <w:sz w:val="18"/>
                <w:szCs w:val="18"/>
              </w:rPr>
              <w:t>上缴上级支出</w:t>
            </w:r>
          </w:p>
        </w:tc>
        <w:tc>
          <w:tcPr>
            <w:tcW w:w="575" w:type="pct"/>
            <w:tcBorders>
              <w:top w:val="single" w:sz="4" w:space="0" w:color="000000"/>
              <w:left w:val="nil"/>
              <w:bottom w:val="single" w:sz="4" w:space="0" w:color="000000"/>
              <w:right w:val="single" w:sz="4" w:space="0" w:color="000000"/>
            </w:tcBorders>
            <w:shd w:val="clear" w:color="auto" w:fill="auto"/>
            <w:vAlign w:val="center"/>
            <w:hideMark/>
          </w:tcPr>
          <w:p w14:paraId="3B82EA13" w14:textId="77777777" w:rsidR="002665AA" w:rsidRPr="002665AA" w:rsidRDefault="002665AA" w:rsidP="002665AA">
            <w:pPr>
              <w:widowControl/>
              <w:jc w:val="center"/>
              <w:rPr>
                <w:rFonts w:ascii="宋体" w:hAnsi="宋体" w:cs="Arial"/>
                <w:color w:val="000000"/>
                <w:kern w:val="0"/>
                <w:sz w:val="18"/>
                <w:szCs w:val="18"/>
              </w:rPr>
            </w:pPr>
            <w:r w:rsidRPr="002665AA">
              <w:rPr>
                <w:rFonts w:ascii="宋体" w:hAnsi="宋体" w:cs="Arial" w:hint="eastAsia"/>
                <w:color w:val="000000"/>
                <w:kern w:val="0"/>
                <w:sz w:val="18"/>
                <w:szCs w:val="18"/>
              </w:rPr>
              <w:t>事业单位经营支出</w:t>
            </w:r>
          </w:p>
        </w:tc>
        <w:tc>
          <w:tcPr>
            <w:tcW w:w="575" w:type="pct"/>
            <w:tcBorders>
              <w:top w:val="single" w:sz="4" w:space="0" w:color="000000"/>
              <w:left w:val="nil"/>
              <w:bottom w:val="single" w:sz="4" w:space="0" w:color="000000"/>
              <w:right w:val="single" w:sz="4" w:space="0" w:color="000000"/>
            </w:tcBorders>
            <w:shd w:val="clear" w:color="auto" w:fill="auto"/>
            <w:vAlign w:val="center"/>
            <w:hideMark/>
          </w:tcPr>
          <w:p w14:paraId="285AB618" w14:textId="77777777" w:rsidR="002665AA" w:rsidRPr="002665AA" w:rsidRDefault="002665AA" w:rsidP="002665AA">
            <w:pPr>
              <w:widowControl/>
              <w:jc w:val="center"/>
              <w:rPr>
                <w:rFonts w:ascii="宋体" w:hAnsi="宋体" w:cs="Arial"/>
                <w:color w:val="000000"/>
                <w:kern w:val="0"/>
                <w:sz w:val="18"/>
                <w:szCs w:val="18"/>
              </w:rPr>
            </w:pPr>
            <w:r w:rsidRPr="002665AA">
              <w:rPr>
                <w:rFonts w:ascii="宋体" w:hAnsi="宋体" w:cs="Arial" w:hint="eastAsia"/>
                <w:color w:val="000000"/>
                <w:kern w:val="0"/>
                <w:sz w:val="18"/>
                <w:szCs w:val="18"/>
              </w:rPr>
              <w:t>对附属单位补助支出</w:t>
            </w:r>
          </w:p>
        </w:tc>
      </w:tr>
      <w:tr w:rsidR="002665AA" w:rsidRPr="002665AA" w14:paraId="67D408E0" w14:textId="77777777" w:rsidTr="002665AA">
        <w:trPr>
          <w:trHeight w:val="450"/>
        </w:trPr>
        <w:tc>
          <w:tcPr>
            <w:tcW w:w="361" w:type="pct"/>
            <w:tcBorders>
              <w:top w:val="nil"/>
              <w:left w:val="single" w:sz="4" w:space="0" w:color="000000"/>
              <w:bottom w:val="single" w:sz="4" w:space="0" w:color="000000"/>
              <w:right w:val="single" w:sz="4" w:space="0" w:color="000000"/>
            </w:tcBorders>
            <w:shd w:val="clear" w:color="auto" w:fill="auto"/>
            <w:vAlign w:val="center"/>
            <w:hideMark/>
          </w:tcPr>
          <w:p w14:paraId="4D322E16" w14:textId="77777777" w:rsidR="002665AA" w:rsidRPr="002665AA" w:rsidRDefault="002665AA" w:rsidP="002665AA">
            <w:pPr>
              <w:widowControl/>
              <w:jc w:val="left"/>
              <w:rPr>
                <w:rFonts w:ascii="宋体" w:hAnsi="宋体" w:cs="Arial"/>
                <w:b/>
                <w:bCs/>
                <w:color w:val="000000"/>
                <w:kern w:val="0"/>
                <w:sz w:val="18"/>
                <w:szCs w:val="18"/>
              </w:rPr>
            </w:pPr>
            <w:r w:rsidRPr="002665AA">
              <w:rPr>
                <w:rFonts w:ascii="宋体" w:hAnsi="宋体" w:cs="Arial" w:hint="eastAsia"/>
                <w:b/>
                <w:bCs/>
                <w:color w:val="000000"/>
                <w:kern w:val="0"/>
                <w:sz w:val="18"/>
                <w:szCs w:val="18"/>
              </w:rPr>
              <w:t xml:space="preserve">　</w:t>
            </w:r>
          </w:p>
        </w:tc>
        <w:tc>
          <w:tcPr>
            <w:tcW w:w="1190" w:type="pct"/>
            <w:tcBorders>
              <w:top w:val="nil"/>
              <w:left w:val="nil"/>
              <w:bottom w:val="single" w:sz="4" w:space="0" w:color="000000"/>
              <w:right w:val="single" w:sz="4" w:space="0" w:color="000000"/>
            </w:tcBorders>
            <w:shd w:val="clear" w:color="auto" w:fill="auto"/>
            <w:vAlign w:val="center"/>
            <w:hideMark/>
          </w:tcPr>
          <w:p w14:paraId="191ED6F7" w14:textId="77777777" w:rsidR="002665AA" w:rsidRPr="002665AA" w:rsidRDefault="002665AA" w:rsidP="002665AA">
            <w:pPr>
              <w:widowControl/>
              <w:jc w:val="left"/>
              <w:rPr>
                <w:rFonts w:ascii="宋体" w:hAnsi="宋体" w:cs="Arial"/>
                <w:b/>
                <w:bCs/>
                <w:color w:val="000000"/>
                <w:kern w:val="0"/>
                <w:sz w:val="18"/>
                <w:szCs w:val="18"/>
              </w:rPr>
            </w:pPr>
            <w:r w:rsidRPr="002665AA">
              <w:rPr>
                <w:rFonts w:ascii="宋体" w:hAnsi="宋体" w:cs="Arial" w:hint="eastAsia"/>
                <w:b/>
                <w:bCs/>
                <w:color w:val="000000"/>
                <w:kern w:val="0"/>
                <w:sz w:val="18"/>
                <w:szCs w:val="18"/>
              </w:rPr>
              <w:t>合计</w:t>
            </w:r>
          </w:p>
        </w:tc>
        <w:tc>
          <w:tcPr>
            <w:tcW w:w="575" w:type="pct"/>
            <w:tcBorders>
              <w:top w:val="nil"/>
              <w:left w:val="nil"/>
              <w:bottom w:val="single" w:sz="4" w:space="0" w:color="000000"/>
              <w:right w:val="single" w:sz="4" w:space="0" w:color="000000"/>
            </w:tcBorders>
            <w:shd w:val="clear" w:color="auto" w:fill="auto"/>
            <w:vAlign w:val="center"/>
            <w:hideMark/>
          </w:tcPr>
          <w:p w14:paraId="4F297475" w14:textId="77777777" w:rsidR="002665AA" w:rsidRPr="002665AA" w:rsidRDefault="002665AA" w:rsidP="002665AA">
            <w:pPr>
              <w:widowControl/>
              <w:jc w:val="right"/>
              <w:rPr>
                <w:rFonts w:ascii="宋体" w:hAnsi="宋体" w:cs="Arial"/>
                <w:b/>
                <w:bCs/>
                <w:color w:val="000000"/>
                <w:kern w:val="0"/>
                <w:sz w:val="18"/>
                <w:szCs w:val="18"/>
              </w:rPr>
            </w:pPr>
            <w:r w:rsidRPr="002665AA">
              <w:rPr>
                <w:rFonts w:ascii="宋体" w:hAnsi="宋体" w:cs="Arial" w:hint="eastAsia"/>
                <w:b/>
                <w:bCs/>
                <w:color w:val="000000"/>
                <w:kern w:val="0"/>
                <w:sz w:val="18"/>
                <w:szCs w:val="18"/>
              </w:rPr>
              <w:t>2,735.44</w:t>
            </w:r>
          </w:p>
        </w:tc>
        <w:tc>
          <w:tcPr>
            <w:tcW w:w="575" w:type="pct"/>
            <w:tcBorders>
              <w:top w:val="nil"/>
              <w:left w:val="nil"/>
              <w:bottom w:val="single" w:sz="4" w:space="0" w:color="000000"/>
              <w:right w:val="single" w:sz="4" w:space="0" w:color="000000"/>
            </w:tcBorders>
            <w:shd w:val="clear" w:color="auto" w:fill="auto"/>
            <w:vAlign w:val="center"/>
            <w:hideMark/>
          </w:tcPr>
          <w:p w14:paraId="04658539" w14:textId="77777777" w:rsidR="002665AA" w:rsidRPr="002665AA" w:rsidRDefault="002665AA" w:rsidP="002665AA">
            <w:pPr>
              <w:widowControl/>
              <w:jc w:val="right"/>
              <w:rPr>
                <w:rFonts w:ascii="宋体" w:hAnsi="宋体" w:cs="Arial"/>
                <w:b/>
                <w:bCs/>
                <w:color w:val="000000"/>
                <w:kern w:val="0"/>
                <w:sz w:val="18"/>
                <w:szCs w:val="18"/>
              </w:rPr>
            </w:pPr>
            <w:r w:rsidRPr="002665AA">
              <w:rPr>
                <w:rFonts w:ascii="宋体" w:hAnsi="宋体" w:cs="Arial" w:hint="eastAsia"/>
                <w:b/>
                <w:bCs/>
                <w:color w:val="000000"/>
                <w:kern w:val="0"/>
                <w:sz w:val="18"/>
                <w:szCs w:val="18"/>
              </w:rPr>
              <w:t>435.44</w:t>
            </w:r>
          </w:p>
        </w:tc>
        <w:tc>
          <w:tcPr>
            <w:tcW w:w="575" w:type="pct"/>
            <w:tcBorders>
              <w:top w:val="nil"/>
              <w:left w:val="nil"/>
              <w:bottom w:val="single" w:sz="4" w:space="0" w:color="000000"/>
              <w:right w:val="single" w:sz="4" w:space="0" w:color="000000"/>
            </w:tcBorders>
            <w:shd w:val="clear" w:color="auto" w:fill="auto"/>
            <w:vAlign w:val="center"/>
            <w:hideMark/>
          </w:tcPr>
          <w:p w14:paraId="45B49195" w14:textId="77777777" w:rsidR="002665AA" w:rsidRPr="002665AA" w:rsidRDefault="002665AA" w:rsidP="002665AA">
            <w:pPr>
              <w:widowControl/>
              <w:jc w:val="right"/>
              <w:rPr>
                <w:rFonts w:ascii="宋体" w:hAnsi="宋体" w:cs="Arial"/>
                <w:b/>
                <w:bCs/>
                <w:color w:val="000000"/>
                <w:kern w:val="0"/>
                <w:sz w:val="18"/>
                <w:szCs w:val="18"/>
              </w:rPr>
            </w:pPr>
            <w:r w:rsidRPr="002665AA">
              <w:rPr>
                <w:rFonts w:ascii="宋体" w:hAnsi="宋体" w:cs="Arial" w:hint="eastAsia"/>
                <w:b/>
                <w:bCs/>
                <w:color w:val="000000"/>
                <w:kern w:val="0"/>
                <w:sz w:val="18"/>
                <w:szCs w:val="18"/>
              </w:rPr>
              <w:t>50.00</w:t>
            </w:r>
          </w:p>
        </w:tc>
        <w:tc>
          <w:tcPr>
            <w:tcW w:w="575" w:type="pct"/>
            <w:tcBorders>
              <w:top w:val="nil"/>
              <w:left w:val="nil"/>
              <w:bottom w:val="single" w:sz="4" w:space="0" w:color="000000"/>
              <w:right w:val="single" w:sz="4" w:space="0" w:color="000000"/>
            </w:tcBorders>
            <w:shd w:val="clear" w:color="auto" w:fill="auto"/>
            <w:vAlign w:val="center"/>
            <w:hideMark/>
          </w:tcPr>
          <w:p w14:paraId="3B41CB9C" w14:textId="77777777" w:rsidR="002665AA" w:rsidRPr="002665AA" w:rsidRDefault="002665AA" w:rsidP="002665AA">
            <w:pPr>
              <w:widowControl/>
              <w:jc w:val="right"/>
              <w:rPr>
                <w:rFonts w:ascii="宋体" w:hAnsi="宋体" w:cs="Arial"/>
                <w:b/>
                <w:bCs/>
                <w:color w:val="000000"/>
                <w:kern w:val="0"/>
                <w:sz w:val="18"/>
                <w:szCs w:val="18"/>
              </w:rPr>
            </w:pPr>
            <w:r w:rsidRPr="002665AA">
              <w:rPr>
                <w:rFonts w:ascii="宋体" w:hAnsi="宋体" w:cs="Arial" w:hint="eastAsia"/>
                <w:b/>
                <w:bCs/>
                <w:color w:val="000000"/>
                <w:kern w:val="0"/>
                <w:sz w:val="18"/>
                <w:szCs w:val="18"/>
              </w:rPr>
              <w:t xml:space="preserve">　</w:t>
            </w:r>
          </w:p>
        </w:tc>
        <w:tc>
          <w:tcPr>
            <w:tcW w:w="575" w:type="pct"/>
            <w:tcBorders>
              <w:top w:val="nil"/>
              <w:left w:val="nil"/>
              <w:bottom w:val="single" w:sz="4" w:space="0" w:color="000000"/>
              <w:right w:val="single" w:sz="4" w:space="0" w:color="000000"/>
            </w:tcBorders>
            <w:shd w:val="clear" w:color="auto" w:fill="auto"/>
            <w:vAlign w:val="center"/>
            <w:hideMark/>
          </w:tcPr>
          <w:p w14:paraId="662CE846" w14:textId="77777777" w:rsidR="002665AA" w:rsidRPr="002665AA" w:rsidRDefault="002665AA" w:rsidP="002665AA">
            <w:pPr>
              <w:widowControl/>
              <w:jc w:val="right"/>
              <w:rPr>
                <w:rFonts w:ascii="宋体" w:hAnsi="宋体" w:cs="Arial"/>
                <w:b/>
                <w:bCs/>
                <w:color w:val="000000"/>
                <w:kern w:val="0"/>
                <w:sz w:val="18"/>
                <w:szCs w:val="18"/>
              </w:rPr>
            </w:pPr>
            <w:r w:rsidRPr="002665AA">
              <w:rPr>
                <w:rFonts w:ascii="宋体" w:hAnsi="宋体" w:cs="Arial" w:hint="eastAsia"/>
                <w:b/>
                <w:bCs/>
                <w:color w:val="000000"/>
                <w:kern w:val="0"/>
                <w:sz w:val="18"/>
                <w:szCs w:val="18"/>
              </w:rPr>
              <w:t>2,250.00</w:t>
            </w:r>
          </w:p>
        </w:tc>
        <w:tc>
          <w:tcPr>
            <w:tcW w:w="575" w:type="pct"/>
            <w:tcBorders>
              <w:top w:val="nil"/>
              <w:left w:val="nil"/>
              <w:bottom w:val="single" w:sz="4" w:space="0" w:color="000000"/>
              <w:right w:val="single" w:sz="4" w:space="0" w:color="000000"/>
            </w:tcBorders>
            <w:shd w:val="clear" w:color="auto" w:fill="auto"/>
            <w:vAlign w:val="center"/>
            <w:hideMark/>
          </w:tcPr>
          <w:p w14:paraId="63D7C601" w14:textId="77777777" w:rsidR="002665AA" w:rsidRPr="002665AA" w:rsidRDefault="002665AA" w:rsidP="002665AA">
            <w:pPr>
              <w:widowControl/>
              <w:jc w:val="right"/>
              <w:rPr>
                <w:rFonts w:ascii="宋体" w:hAnsi="宋体" w:cs="Arial"/>
                <w:b/>
                <w:bCs/>
                <w:color w:val="000000"/>
                <w:kern w:val="0"/>
                <w:sz w:val="18"/>
                <w:szCs w:val="18"/>
              </w:rPr>
            </w:pPr>
            <w:r w:rsidRPr="002665AA">
              <w:rPr>
                <w:rFonts w:ascii="宋体" w:hAnsi="宋体" w:cs="Arial" w:hint="eastAsia"/>
                <w:b/>
                <w:bCs/>
                <w:color w:val="000000"/>
                <w:kern w:val="0"/>
                <w:sz w:val="18"/>
                <w:szCs w:val="18"/>
              </w:rPr>
              <w:t xml:space="preserve">　</w:t>
            </w:r>
          </w:p>
        </w:tc>
      </w:tr>
      <w:tr w:rsidR="002665AA" w:rsidRPr="002665AA" w14:paraId="0AECDD51" w14:textId="77777777" w:rsidTr="002665AA">
        <w:trPr>
          <w:trHeight w:val="450"/>
        </w:trPr>
        <w:tc>
          <w:tcPr>
            <w:tcW w:w="361" w:type="pct"/>
            <w:tcBorders>
              <w:top w:val="nil"/>
              <w:left w:val="single" w:sz="4" w:space="0" w:color="000000"/>
              <w:bottom w:val="single" w:sz="4" w:space="0" w:color="000000"/>
              <w:right w:val="single" w:sz="4" w:space="0" w:color="000000"/>
            </w:tcBorders>
            <w:shd w:val="clear" w:color="auto" w:fill="auto"/>
            <w:vAlign w:val="center"/>
            <w:hideMark/>
          </w:tcPr>
          <w:p w14:paraId="4C656486" w14:textId="77777777" w:rsidR="002665AA" w:rsidRPr="002665AA" w:rsidRDefault="002665AA" w:rsidP="002665AA">
            <w:pPr>
              <w:widowControl/>
              <w:jc w:val="left"/>
              <w:rPr>
                <w:rFonts w:ascii="宋体" w:hAnsi="宋体" w:cs="Arial"/>
                <w:b/>
                <w:bCs/>
                <w:color w:val="000000"/>
                <w:kern w:val="0"/>
                <w:sz w:val="18"/>
                <w:szCs w:val="18"/>
              </w:rPr>
            </w:pPr>
            <w:r w:rsidRPr="002665AA">
              <w:rPr>
                <w:rFonts w:ascii="宋体" w:hAnsi="宋体" w:cs="Arial" w:hint="eastAsia"/>
                <w:b/>
                <w:bCs/>
                <w:color w:val="000000"/>
                <w:kern w:val="0"/>
                <w:sz w:val="18"/>
                <w:szCs w:val="18"/>
              </w:rPr>
              <w:t>215003</w:t>
            </w:r>
          </w:p>
        </w:tc>
        <w:tc>
          <w:tcPr>
            <w:tcW w:w="1190" w:type="pct"/>
            <w:tcBorders>
              <w:top w:val="nil"/>
              <w:left w:val="nil"/>
              <w:bottom w:val="single" w:sz="4" w:space="0" w:color="000000"/>
              <w:right w:val="single" w:sz="4" w:space="0" w:color="000000"/>
            </w:tcBorders>
            <w:shd w:val="clear" w:color="auto" w:fill="auto"/>
            <w:vAlign w:val="center"/>
            <w:hideMark/>
          </w:tcPr>
          <w:p w14:paraId="68CE38C7" w14:textId="77777777" w:rsidR="002665AA" w:rsidRPr="002665AA" w:rsidRDefault="002665AA" w:rsidP="002665AA">
            <w:pPr>
              <w:widowControl/>
              <w:jc w:val="left"/>
              <w:rPr>
                <w:rFonts w:ascii="宋体" w:hAnsi="宋体" w:cs="Arial"/>
                <w:b/>
                <w:bCs/>
                <w:color w:val="000000"/>
                <w:kern w:val="0"/>
                <w:sz w:val="18"/>
                <w:szCs w:val="18"/>
              </w:rPr>
            </w:pPr>
            <w:r w:rsidRPr="002665AA">
              <w:rPr>
                <w:rFonts w:ascii="宋体" w:hAnsi="宋体" w:cs="Arial" w:hint="eastAsia"/>
                <w:b/>
                <w:bCs/>
                <w:color w:val="000000"/>
                <w:kern w:val="0"/>
                <w:sz w:val="18"/>
                <w:szCs w:val="18"/>
              </w:rPr>
              <w:t>中国国际贸易促进委员会商事法律服务中心</w:t>
            </w:r>
          </w:p>
        </w:tc>
        <w:tc>
          <w:tcPr>
            <w:tcW w:w="575" w:type="pct"/>
            <w:tcBorders>
              <w:top w:val="nil"/>
              <w:left w:val="nil"/>
              <w:bottom w:val="single" w:sz="4" w:space="0" w:color="000000"/>
              <w:right w:val="single" w:sz="4" w:space="0" w:color="000000"/>
            </w:tcBorders>
            <w:shd w:val="clear" w:color="auto" w:fill="auto"/>
            <w:vAlign w:val="center"/>
            <w:hideMark/>
          </w:tcPr>
          <w:p w14:paraId="4A650ACD" w14:textId="77777777" w:rsidR="002665AA" w:rsidRPr="002665AA" w:rsidRDefault="002665AA" w:rsidP="002665AA">
            <w:pPr>
              <w:widowControl/>
              <w:jc w:val="right"/>
              <w:rPr>
                <w:rFonts w:ascii="宋体" w:hAnsi="宋体" w:cs="Arial"/>
                <w:b/>
                <w:bCs/>
                <w:color w:val="000000"/>
                <w:kern w:val="0"/>
                <w:sz w:val="18"/>
                <w:szCs w:val="18"/>
              </w:rPr>
            </w:pPr>
            <w:r w:rsidRPr="002665AA">
              <w:rPr>
                <w:rFonts w:ascii="宋体" w:hAnsi="宋体" w:cs="Arial" w:hint="eastAsia"/>
                <w:b/>
                <w:bCs/>
                <w:color w:val="000000"/>
                <w:kern w:val="0"/>
                <w:sz w:val="18"/>
                <w:szCs w:val="18"/>
              </w:rPr>
              <w:t>2,735.44</w:t>
            </w:r>
          </w:p>
        </w:tc>
        <w:tc>
          <w:tcPr>
            <w:tcW w:w="575" w:type="pct"/>
            <w:tcBorders>
              <w:top w:val="nil"/>
              <w:left w:val="nil"/>
              <w:bottom w:val="single" w:sz="4" w:space="0" w:color="000000"/>
              <w:right w:val="single" w:sz="4" w:space="0" w:color="000000"/>
            </w:tcBorders>
            <w:shd w:val="clear" w:color="auto" w:fill="auto"/>
            <w:vAlign w:val="center"/>
            <w:hideMark/>
          </w:tcPr>
          <w:p w14:paraId="215C3284" w14:textId="77777777" w:rsidR="002665AA" w:rsidRPr="002665AA" w:rsidRDefault="002665AA" w:rsidP="002665AA">
            <w:pPr>
              <w:widowControl/>
              <w:jc w:val="right"/>
              <w:rPr>
                <w:rFonts w:ascii="宋体" w:hAnsi="宋体" w:cs="Arial"/>
                <w:b/>
                <w:bCs/>
                <w:color w:val="000000"/>
                <w:kern w:val="0"/>
                <w:sz w:val="18"/>
                <w:szCs w:val="18"/>
              </w:rPr>
            </w:pPr>
            <w:r w:rsidRPr="002665AA">
              <w:rPr>
                <w:rFonts w:ascii="宋体" w:hAnsi="宋体" w:cs="Arial" w:hint="eastAsia"/>
                <w:b/>
                <w:bCs/>
                <w:color w:val="000000"/>
                <w:kern w:val="0"/>
                <w:sz w:val="18"/>
                <w:szCs w:val="18"/>
              </w:rPr>
              <w:t>435.44</w:t>
            </w:r>
          </w:p>
        </w:tc>
        <w:tc>
          <w:tcPr>
            <w:tcW w:w="575" w:type="pct"/>
            <w:tcBorders>
              <w:top w:val="nil"/>
              <w:left w:val="nil"/>
              <w:bottom w:val="single" w:sz="4" w:space="0" w:color="000000"/>
              <w:right w:val="single" w:sz="4" w:space="0" w:color="000000"/>
            </w:tcBorders>
            <w:shd w:val="clear" w:color="auto" w:fill="auto"/>
            <w:vAlign w:val="center"/>
            <w:hideMark/>
          </w:tcPr>
          <w:p w14:paraId="690AB5D6" w14:textId="77777777" w:rsidR="002665AA" w:rsidRPr="002665AA" w:rsidRDefault="002665AA" w:rsidP="002665AA">
            <w:pPr>
              <w:widowControl/>
              <w:jc w:val="right"/>
              <w:rPr>
                <w:rFonts w:ascii="宋体" w:hAnsi="宋体" w:cs="Arial"/>
                <w:b/>
                <w:bCs/>
                <w:color w:val="000000"/>
                <w:kern w:val="0"/>
                <w:sz w:val="18"/>
                <w:szCs w:val="18"/>
              </w:rPr>
            </w:pPr>
            <w:r w:rsidRPr="002665AA">
              <w:rPr>
                <w:rFonts w:ascii="宋体" w:hAnsi="宋体" w:cs="Arial" w:hint="eastAsia"/>
                <w:b/>
                <w:bCs/>
                <w:color w:val="000000"/>
                <w:kern w:val="0"/>
                <w:sz w:val="18"/>
                <w:szCs w:val="18"/>
              </w:rPr>
              <w:t>50.00</w:t>
            </w:r>
          </w:p>
        </w:tc>
        <w:tc>
          <w:tcPr>
            <w:tcW w:w="575" w:type="pct"/>
            <w:tcBorders>
              <w:top w:val="nil"/>
              <w:left w:val="nil"/>
              <w:bottom w:val="single" w:sz="4" w:space="0" w:color="000000"/>
              <w:right w:val="single" w:sz="4" w:space="0" w:color="000000"/>
            </w:tcBorders>
            <w:shd w:val="clear" w:color="auto" w:fill="auto"/>
            <w:vAlign w:val="center"/>
            <w:hideMark/>
          </w:tcPr>
          <w:p w14:paraId="5AEEC24F" w14:textId="77777777" w:rsidR="002665AA" w:rsidRPr="002665AA" w:rsidRDefault="002665AA" w:rsidP="002665AA">
            <w:pPr>
              <w:widowControl/>
              <w:jc w:val="right"/>
              <w:rPr>
                <w:rFonts w:ascii="宋体" w:hAnsi="宋体" w:cs="Arial"/>
                <w:b/>
                <w:bCs/>
                <w:color w:val="000000"/>
                <w:kern w:val="0"/>
                <w:sz w:val="18"/>
                <w:szCs w:val="18"/>
              </w:rPr>
            </w:pPr>
            <w:r w:rsidRPr="002665AA">
              <w:rPr>
                <w:rFonts w:ascii="宋体" w:hAnsi="宋体" w:cs="Arial" w:hint="eastAsia"/>
                <w:b/>
                <w:bCs/>
                <w:color w:val="000000"/>
                <w:kern w:val="0"/>
                <w:sz w:val="18"/>
                <w:szCs w:val="18"/>
              </w:rPr>
              <w:t xml:space="preserve">　</w:t>
            </w:r>
          </w:p>
        </w:tc>
        <w:tc>
          <w:tcPr>
            <w:tcW w:w="575" w:type="pct"/>
            <w:tcBorders>
              <w:top w:val="nil"/>
              <w:left w:val="nil"/>
              <w:bottom w:val="single" w:sz="4" w:space="0" w:color="000000"/>
              <w:right w:val="single" w:sz="4" w:space="0" w:color="000000"/>
            </w:tcBorders>
            <w:shd w:val="clear" w:color="auto" w:fill="auto"/>
            <w:vAlign w:val="center"/>
            <w:hideMark/>
          </w:tcPr>
          <w:p w14:paraId="14A13C4D" w14:textId="77777777" w:rsidR="002665AA" w:rsidRPr="002665AA" w:rsidRDefault="002665AA" w:rsidP="002665AA">
            <w:pPr>
              <w:widowControl/>
              <w:jc w:val="right"/>
              <w:rPr>
                <w:rFonts w:ascii="宋体" w:hAnsi="宋体" w:cs="Arial"/>
                <w:b/>
                <w:bCs/>
                <w:color w:val="000000"/>
                <w:kern w:val="0"/>
                <w:sz w:val="18"/>
                <w:szCs w:val="18"/>
              </w:rPr>
            </w:pPr>
            <w:r w:rsidRPr="002665AA">
              <w:rPr>
                <w:rFonts w:ascii="宋体" w:hAnsi="宋体" w:cs="Arial" w:hint="eastAsia"/>
                <w:b/>
                <w:bCs/>
                <w:color w:val="000000"/>
                <w:kern w:val="0"/>
                <w:sz w:val="18"/>
                <w:szCs w:val="18"/>
              </w:rPr>
              <w:t>2,250.00</w:t>
            </w:r>
          </w:p>
        </w:tc>
        <w:tc>
          <w:tcPr>
            <w:tcW w:w="575" w:type="pct"/>
            <w:tcBorders>
              <w:top w:val="nil"/>
              <w:left w:val="nil"/>
              <w:bottom w:val="single" w:sz="4" w:space="0" w:color="000000"/>
              <w:right w:val="single" w:sz="4" w:space="0" w:color="000000"/>
            </w:tcBorders>
            <w:shd w:val="clear" w:color="auto" w:fill="auto"/>
            <w:vAlign w:val="center"/>
            <w:hideMark/>
          </w:tcPr>
          <w:p w14:paraId="08930328" w14:textId="77777777" w:rsidR="002665AA" w:rsidRPr="002665AA" w:rsidRDefault="002665AA" w:rsidP="002665AA">
            <w:pPr>
              <w:widowControl/>
              <w:jc w:val="right"/>
              <w:rPr>
                <w:rFonts w:ascii="宋体" w:hAnsi="宋体" w:cs="Arial"/>
                <w:b/>
                <w:bCs/>
                <w:color w:val="000000"/>
                <w:kern w:val="0"/>
                <w:sz w:val="18"/>
                <w:szCs w:val="18"/>
              </w:rPr>
            </w:pPr>
            <w:r w:rsidRPr="002665AA">
              <w:rPr>
                <w:rFonts w:ascii="宋体" w:hAnsi="宋体" w:cs="Arial" w:hint="eastAsia"/>
                <w:b/>
                <w:bCs/>
                <w:color w:val="000000"/>
                <w:kern w:val="0"/>
                <w:sz w:val="18"/>
                <w:szCs w:val="18"/>
              </w:rPr>
              <w:t xml:space="preserve">　</w:t>
            </w:r>
          </w:p>
        </w:tc>
      </w:tr>
      <w:tr w:rsidR="002665AA" w:rsidRPr="002665AA" w14:paraId="2FBF6265" w14:textId="77777777" w:rsidTr="002665AA">
        <w:trPr>
          <w:trHeight w:val="450"/>
        </w:trPr>
        <w:tc>
          <w:tcPr>
            <w:tcW w:w="361" w:type="pct"/>
            <w:tcBorders>
              <w:top w:val="nil"/>
              <w:left w:val="single" w:sz="4" w:space="0" w:color="000000"/>
              <w:bottom w:val="single" w:sz="4" w:space="0" w:color="000000"/>
              <w:right w:val="single" w:sz="4" w:space="0" w:color="000000"/>
            </w:tcBorders>
            <w:shd w:val="clear" w:color="auto" w:fill="auto"/>
            <w:vAlign w:val="center"/>
            <w:hideMark/>
          </w:tcPr>
          <w:p w14:paraId="3BF3205A" w14:textId="77777777" w:rsidR="002665AA" w:rsidRPr="002665AA" w:rsidRDefault="002665AA" w:rsidP="002665AA">
            <w:pPr>
              <w:widowControl/>
              <w:jc w:val="left"/>
              <w:rPr>
                <w:rFonts w:ascii="宋体" w:hAnsi="宋体" w:cs="Arial"/>
                <w:b/>
                <w:bCs/>
                <w:color w:val="000000"/>
                <w:kern w:val="0"/>
                <w:sz w:val="18"/>
                <w:szCs w:val="18"/>
              </w:rPr>
            </w:pPr>
            <w:r w:rsidRPr="002665AA">
              <w:rPr>
                <w:rFonts w:ascii="宋体" w:hAnsi="宋体" w:cs="Arial" w:hint="eastAsia"/>
                <w:b/>
                <w:bCs/>
                <w:color w:val="000000"/>
                <w:kern w:val="0"/>
                <w:sz w:val="18"/>
                <w:szCs w:val="18"/>
              </w:rPr>
              <w:t>201</w:t>
            </w:r>
          </w:p>
        </w:tc>
        <w:tc>
          <w:tcPr>
            <w:tcW w:w="1190" w:type="pct"/>
            <w:tcBorders>
              <w:top w:val="nil"/>
              <w:left w:val="nil"/>
              <w:bottom w:val="single" w:sz="4" w:space="0" w:color="000000"/>
              <w:right w:val="single" w:sz="4" w:space="0" w:color="000000"/>
            </w:tcBorders>
            <w:shd w:val="clear" w:color="auto" w:fill="auto"/>
            <w:vAlign w:val="center"/>
            <w:hideMark/>
          </w:tcPr>
          <w:p w14:paraId="792CF1D0" w14:textId="77777777" w:rsidR="002665AA" w:rsidRPr="002665AA" w:rsidRDefault="002665AA" w:rsidP="002665AA">
            <w:pPr>
              <w:widowControl/>
              <w:jc w:val="left"/>
              <w:rPr>
                <w:rFonts w:ascii="宋体" w:hAnsi="宋体" w:cs="Arial"/>
                <w:b/>
                <w:bCs/>
                <w:color w:val="000000"/>
                <w:kern w:val="0"/>
                <w:sz w:val="18"/>
                <w:szCs w:val="18"/>
              </w:rPr>
            </w:pPr>
            <w:r w:rsidRPr="002665AA">
              <w:rPr>
                <w:rFonts w:ascii="宋体" w:hAnsi="宋体" w:cs="Arial" w:hint="eastAsia"/>
                <w:b/>
                <w:bCs/>
                <w:color w:val="000000"/>
                <w:kern w:val="0"/>
                <w:sz w:val="18"/>
                <w:szCs w:val="18"/>
              </w:rPr>
              <w:t xml:space="preserve">　一般公共服务支出</w:t>
            </w:r>
          </w:p>
        </w:tc>
        <w:tc>
          <w:tcPr>
            <w:tcW w:w="575" w:type="pct"/>
            <w:tcBorders>
              <w:top w:val="nil"/>
              <w:left w:val="nil"/>
              <w:bottom w:val="single" w:sz="4" w:space="0" w:color="000000"/>
              <w:right w:val="single" w:sz="4" w:space="0" w:color="000000"/>
            </w:tcBorders>
            <w:shd w:val="clear" w:color="auto" w:fill="auto"/>
            <w:vAlign w:val="center"/>
            <w:hideMark/>
          </w:tcPr>
          <w:p w14:paraId="4C459F97" w14:textId="77777777" w:rsidR="002665AA" w:rsidRPr="002665AA" w:rsidRDefault="002665AA" w:rsidP="002665AA">
            <w:pPr>
              <w:widowControl/>
              <w:jc w:val="right"/>
              <w:rPr>
                <w:rFonts w:ascii="宋体" w:hAnsi="宋体" w:cs="Arial"/>
                <w:b/>
                <w:bCs/>
                <w:color w:val="000000"/>
                <w:kern w:val="0"/>
                <w:sz w:val="18"/>
                <w:szCs w:val="18"/>
              </w:rPr>
            </w:pPr>
            <w:r w:rsidRPr="002665AA">
              <w:rPr>
                <w:rFonts w:ascii="宋体" w:hAnsi="宋体" w:cs="Arial" w:hint="eastAsia"/>
                <w:b/>
                <w:bCs/>
                <w:color w:val="000000"/>
                <w:kern w:val="0"/>
                <w:sz w:val="18"/>
                <w:szCs w:val="18"/>
              </w:rPr>
              <w:t>2,735.44</w:t>
            </w:r>
          </w:p>
        </w:tc>
        <w:tc>
          <w:tcPr>
            <w:tcW w:w="575" w:type="pct"/>
            <w:tcBorders>
              <w:top w:val="nil"/>
              <w:left w:val="nil"/>
              <w:bottom w:val="single" w:sz="4" w:space="0" w:color="000000"/>
              <w:right w:val="single" w:sz="4" w:space="0" w:color="000000"/>
            </w:tcBorders>
            <w:shd w:val="clear" w:color="auto" w:fill="auto"/>
            <w:vAlign w:val="center"/>
            <w:hideMark/>
          </w:tcPr>
          <w:p w14:paraId="26083468" w14:textId="77777777" w:rsidR="002665AA" w:rsidRPr="002665AA" w:rsidRDefault="002665AA" w:rsidP="002665AA">
            <w:pPr>
              <w:widowControl/>
              <w:jc w:val="right"/>
              <w:rPr>
                <w:rFonts w:ascii="宋体" w:hAnsi="宋体" w:cs="Arial"/>
                <w:b/>
                <w:bCs/>
                <w:color w:val="000000"/>
                <w:kern w:val="0"/>
                <w:sz w:val="18"/>
                <w:szCs w:val="18"/>
              </w:rPr>
            </w:pPr>
            <w:r w:rsidRPr="002665AA">
              <w:rPr>
                <w:rFonts w:ascii="宋体" w:hAnsi="宋体" w:cs="Arial" w:hint="eastAsia"/>
                <w:b/>
                <w:bCs/>
                <w:color w:val="000000"/>
                <w:kern w:val="0"/>
                <w:sz w:val="18"/>
                <w:szCs w:val="18"/>
              </w:rPr>
              <w:t>435.44</w:t>
            </w:r>
          </w:p>
        </w:tc>
        <w:tc>
          <w:tcPr>
            <w:tcW w:w="575" w:type="pct"/>
            <w:tcBorders>
              <w:top w:val="nil"/>
              <w:left w:val="nil"/>
              <w:bottom w:val="single" w:sz="4" w:space="0" w:color="000000"/>
              <w:right w:val="single" w:sz="4" w:space="0" w:color="000000"/>
            </w:tcBorders>
            <w:shd w:val="clear" w:color="auto" w:fill="auto"/>
            <w:vAlign w:val="center"/>
            <w:hideMark/>
          </w:tcPr>
          <w:p w14:paraId="23CF3760" w14:textId="77777777" w:rsidR="002665AA" w:rsidRPr="002665AA" w:rsidRDefault="002665AA" w:rsidP="002665AA">
            <w:pPr>
              <w:widowControl/>
              <w:jc w:val="right"/>
              <w:rPr>
                <w:rFonts w:ascii="宋体" w:hAnsi="宋体" w:cs="Arial"/>
                <w:b/>
                <w:bCs/>
                <w:color w:val="000000"/>
                <w:kern w:val="0"/>
                <w:sz w:val="18"/>
                <w:szCs w:val="18"/>
              </w:rPr>
            </w:pPr>
            <w:r w:rsidRPr="002665AA">
              <w:rPr>
                <w:rFonts w:ascii="宋体" w:hAnsi="宋体" w:cs="Arial" w:hint="eastAsia"/>
                <w:b/>
                <w:bCs/>
                <w:color w:val="000000"/>
                <w:kern w:val="0"/>
                <w:sz w:val="18"/>
                <w:szCs w:val="18"/>
              </w:rPr>
              <w:t>50.00</w:t>
            </w:r>
          </w:p>
        </w:tc>
        <w:tc>
          <w:tcPr>
            <w:tcW w:w="575" w:type="pct"/>
            <w:tcBorders>
              <w:top w:val="nil"/>
              <w:left w:val="nil"/>
              <w:bottom w:val="single" w:sz="4" w:space="0" w:color="000000"/>
              <w:right w:val="single" w:sz="4" w:space="0" w:color="000000"/>
            </w:tcBorders>
            <w:shd w:val="clear" w:color="auto" w:fill="auto"/>
            <w:vAlign w:val="center"/>
            <w:hideMark/>
          </w:tcPr>
          <w:p w14:paraId="5F8C1D30" w14:textId="77777777" w:rsidR="002665AA" w:rsidRPr="002665AA" w:rsidRDefault="002665AA" w:rsidP="002665AA">
            <w:pPr>
              <w:widowControl/>
              <w:jc w:val="right"/>
              <w:rPr>
                <w:rFonts w:ascii="宋体" w:hAnsi="宋体" w:cs="Arial"/>
                <w:b/>
                <w:bCs/>
                <w:color w:val="000000"/>
                <w:kern w:val="0"/>
                <w:sz w:val="18"/>
                <w:szCs w:val="18"/>
              </w:rPr>
            </w:pPr>
            <w:r w:rsidRPr="002665AA">
              <w:rPr>
                <w:rFonts w:ascii="宋体" w:hAnsi="宋体" w:cs="Arial" w:hint="eastAsia"/>
                <w:b/>
                <w:bCs/>
                <w:color w:val="000000"/>
                <w:kern w:val="0"/>
                <w:sz w:val="18"/>
                <w:szCs w:val="18"/>
              </w:rPr>
              <w:t xml:space="preserve">　</w:t>
            </w:r>
          </w:p>
        </w:tc>
        <w:tc>
          <w:tcPr>
            <w:tcW w:w="575" w:type="pct"/>
            <w:tcBorders>
              <w:top w:val="nil"/>
              <w:left w:val="nil"/>
              <w:bottom w:val="single" w:sz="4" w:space="0" w:color="000000"/>
              <w:right w:val="single" w:sz="4" w:space="0" w:color="000000"/>
            </w:tcBorders>
            <w:shd w:val="clear" w:color="auto" w:fill="auto"/>
            <w:vAlign w:val="center"/>
            <w:hideMark/>
          </w:tcPr>
          <w:p w14:paraId="1D48A6F0" w14:textId="77777777" w:rsidR="002665AA" w:rsidRPr="002665AA" w:rsidRDefault="002665AA" w:rsidP="002665AA">
            <w:pPr>
              <w:widowControl/>
              <w:jc w:val="right"/>
              <w:rPr>
                <w:rFonts w:ascii="宋体" w:hAnsi="宋体" w:cs="Arial"/>
                <w:b/>
                <w:bCs/>
                <w:color w:val="000000"/>
                <w:kern w:val="0"/>
                <w:sz w:val="18"/>
                <w:szCs w:val="18"/>
              </w:rPr>
            </w:pPr>
            <w:r w:rsidRPr="002665AA">
              <w:rPr>
                <w:rFonts w:ascii="宋体" w:hAnsi="宋体" w:cs="Arial" w:hint="eastAsia"/>
                <w:b/>
                <w:bCs/>
                <w:color w:val="000000"/>
                <w:kern w:val="0"/>
                <w:sz w:val="18"/>
                <w:szCs w:val="18"/>
              </w:rPr>
              <w:t>2,250.00</w:t>
            </w:r>
          </w:p>
        </w:tc>
        <w:tc>
          <w:tcPr>
            <w:tcW w:w="575" w:type="pct"/>
            <w:tcBorders>
              <w:top w:val="nil"/>
              <w:left w:val="nil"/>
              <w:bottom w:val="single" w:sz="4" w:space="0" w:color="000000"/>
              <w:right w:val="single" w:sz="4" w:space="0" w:color="000000"/>
            </w:tcBorders>
            <w:shd w:val="clear" w:color="auto" w:fill="auto"/>
            <w:vAlign w:val="center"/>
            <w:hideMark/>
          </w:tcPr>
          <w:p w14:paraId="0738F944" w14:textId="77777777" w:rsidR="002665AA" w:rsidRPr="002665AA" w:rsidRDefault="002665AA" w:rsidP="002665AA">
            <w:pPr>
              <w:widowControl/>
              <w:jc w:val="right"/>
              <w:rPr>
                <w:rFonts w:ascii="宋体" w:hAnsi="宋体" w:cs="Arial"/>
                <w:b/>
                <w:bCs/>
                <w:color w:val="000000"/>
                <w:kern w:val="0"/>
                <w:sz w:val="18"/>
                <w:szCs w:val="18"/>
              </w:rPr>
            </w:pPr>
            <w:r w:rsidRPr="002665AA">
              <w:rPr>
                <w:rFonts w:ascii="宋体" w:hAnsi="宋体" w:cs="Arial" w:hint="eastAsia"/>
                <w:b/>
                <w:bCs/>
                <w:color w:val="000000"/>
                <w:kern w:val="0"/>
                <w:sz w:val="18"/>
                <w:szCs w:val="18"/>
              </w:rPr>
              <w:t xml:space="preserve">　</w:t>
            </w:r>
          </w:p>
        </w:tc>
      </w:tr>
      <w:tr w:rsidR="002665AA" w:rsidRPr="002665AA" w14:paraId="5CD6493E" w14:textId="77777777" w:rsidTr="002665AA">
        <w:trPr>
          <w:trHeight w:val="450"/>
        </w:trPr>
        <w:tc>
          <w:tcPr>
            <w:tcW w:w="361" w:type="pct"/>
            <w:tcBorders>
              <w:top w:val="nil"/>
              <w:left w:val="single" w:sz="4" w:space="0" w:color="000000"/>
              <w:bottom w:val="single" w:sz="4" w:space="0" w:color="000000"/>
              <w:right w:val="single" w:sz="4" w:space="0" w:color="000000"/>
            </w:tcBorders>
            <w:shd w:val="clear" w:color="auto" w:fill="auto"/>
            <w:vAlign w:val="center"/>
            <w:hideMark/>
          </w:tcPr>
          <w:p w14:paraId="5C2E9B79" w14:textId="77777777" w:rsidR="002665AA" w:rsidRPr="002665AA" w:rsidRDefault="002665AA" w:rsidP="002665AA">
            <w:pPr>
              <w:widowControl/>
              <w:jc w:val="left"/>
              <w:rPr>
                <w:rFonts w:ascii="宋体" w:hAnsi="宋体" w:cs="Arial"/>
                <w:b/>
                <w:bCs/>
                <w:color w:val="000000"/>
                <w:kern w:val="0"/>
                <w:sz w:val="18"/>
                <w:szCs w:val="18"/>
              </w:rPr>
            </w:pPr>
            <w:r w:rsidRPr="002665AA">
              <w:rPr>
                <w:rFonts w:ascii="宋体" w:hAnsi="宋体" w:cs="Arial" w:hint="eastAsia"/>
                <w:b/>
                <w:bCs/>
                <w:color w:val="000000"/>
                <w:kern w:val="0"/>
                <w:sz w:val="18"/>
                <w:szCs w:val="18"/>
              </w:rPr>
              <w:t>20129</w:t>
            </w:r>
          </w:p>
        </w:tc>
        <w:tc>
          <w:tcPr>
            <w:tcW w:w="1190" w:type="pct"/>
            <w:tcBorders>
              <w:top w:val="nil"/>
              <w:left w:val="nil"/>
              <w:bottom w:val="single" w:sz="4" w:space="0" w:color="000000"/>
              <w:right w:val="single" w:sz="4" w:space="0" w:color="000000"/>
            </w:tcBorders>
            <w:shd w:val="clear" w:color="auto" w:fill="auto"/>
            <w:vAlign w:val="center"/>
            <w:hideMark/>
          </w:tcPr>
          <w:p w14:paraId="030F688C" w14:textId="77777777" w:rsidR="002665AA" w:rsidRPr="002665AA" w:rsidRDefault="002665AA" w:rsidP="002665AA">
            <w:pPr>
              <w:widowControl/>
              <w:jc w:val="left"/>
              <w:rPr>
                <w:rFonts w:ascii="宋体" w:hAnsi="宋体" w:cs="Arial"/>
                <w:b/>
                <w:bCs/>
                <w:color w:val="000000"/>
                <w:kern w:val="0"/>
                <w:sz w:val="18"/>
                <w:szCs w:val="18"/>
              </w:rPr>
            </w:pPr>
            <w:r w:rsidRPr="002665AA">
              <w:rPr>
                <w:rFonts w:ascii="宋体" w:hAnsi="宋体" w:cs="Arial" w:hint="eastAsia"/>
                <w:b/>
                <w:bCs/>
                <w:color w:val="000000"/>
                <w:kern w:val="0"/>
                <w:sz w:val="18"/>
                <w:szCs w:val="18"/>
              </w:rPr>
              <w:t xml:space="preserve">　　群众团体事务</w:t>
            </w:r>
          </w:p>
        </w:tc>
        <w:tc>
          <w:tcPr>
            <w:tcW w:w="575" w:type="pct"/>
            <w:tcBorders>
              <w:top w:val="nil"/>
              <w:left w:val="nil"/>
              <w:bottom w:val="single" w:sz="4" w:space="0" w:color="000000"/>
              <w:right w:val="single" w:sz="4" w:space="0" w:color="000000"/>
            </w:tcBorders>
            <w:shd w:val="clear" w:color="auto" w:fill="auto"/>
            <w:vAlign w:val="center"/>
            <w:hideMark/>
          </w:tcPr>
          <w:p w14:paraId="012A7271" w14:textId="77777777" w:rsidR="002665AA" w:rsidRPr="002665AA" w:rsidRDefault="002665AA" w:rsidP="002665AA">
            <w:pPr>
              <w:widowControl/>
              <w:jc w:val="right"/>
              <w:rPr>
                <w:rFonts w:ascii="宋体" w:hAnsi="宋体" w:cs="Arial"/>
                <w:b/>
                <w:bCs/>
                <w:color w:val="000000"/>
                <w:kern w:val="0"/>
                <w:sz w:val="18"/>
                <w:szCs w:val="18"/>
              </w:rPr>
            </w:pPr>
            <w:r w:rsidRPr="002665AA">
              <w:rPr>
                <w:rFonts w:ascii="宋体" w:hAnsi="宋体" w:cs="Arial" w:hint="eastAsia"/>
                <w:b/>
                <w:bCs/>
                <w:color w:val="000000"/>
                <w:kern w:val="0"/>
                <w:sz w:val="18"/>
                <w:szCs w:val="18"/>
              </w:rPr>
              <w:t>2,735.44</w:t>
            </w:r>
          </w:p>
        </w:tc>
        <w:tc>
          <w:tcPr>
            <w:tcW w:w="575" w:type="pct"/>
            <w:tcBorders>
              <w:top w:val="nil"/>
              <w:left w:val="nil"/>
              <w:bottom w:val="single" w:sz="4" w:space="0" w:color="000000"/>
              <w:right w:val="single" w:sz="4" w:space="0" w:color="000000"/>
            </w:tcBorders>
            <w:shd w:val="clear" w:color="auto" w:fill="auto"/>
            <w:vAlign w:val="center"/>
            <w:hideMark/>
          </w:tcPr>
          <w:p w14:paraId="547519A4" w14:textId="77777777" w:rsidR="002665AA" w:rsidRPr="002665AA" w:rsidRDefault="002665AA" w:rsidP="002665AA">
            <w:pPr>
              <w:widowControl/>
              <w:jc w:val="right"/>
              <w:rPr>
                <w:rFonts w:ascii="宋体" w:hAnsi="宋体" w:cs="Arial"/>
                <w:b/>
                <w:bCs/>
                <w:color w:val="000000"/>
                <w:kern w:val="0"/>
                <w:sz w:val="18"/>
                <w:szCs w:val="18"/>
              </w:rPr>
            </w:pPr>
            <w:r w:rsidRPr="002665AA">
              <w:rPr>
                <w:rFonts w:ascii="宋体" w:hAnsi="宋体" w:cs="Arial" w:hint="eastAsia"/>
                <w:b/>
                <w:bCs/>
                <w:color w:val="000000"/>
                <w:kern w:val="0"/>
                <w:sz w:val="18"/>
                <w:szCs w:val="18"/>
              </w:rPr>
              <w:t>435.44</w:t>
            </w:r>
          </w:p>
        </w:tc>
        <w:tc>
          <w:tcPr>
            <w:tcW w:w="575" w:type="pct"/>
            <w:tcBorders>
              <w:top w:val="nil"/>
              <w:left w:val="nil"/>
              <w:bottom w:val="single" w:sz="4" w:space="0" w:color="000000"/>
              <w:right w:val="single" w:sz="4" w:space="0" w:color="000000"/>
            </w:tcBorders>
            <w:shd w:val="clear" w:color="auto" w:fill="auto"/>
            <w:vAlign w:val="center"/>
            <w:hideMark/>
          </w:tcPr>
          <w:p w14:paraId="2B658915" w14:textId="77777777" w:rsidR="002665AA" w:rsidRPr="002665AA" w:rsidRDefault="002665AA" w:rsidP="002665AA">
            <w:pPr>
              <w:widowControl/>
              <w:jc w:val="right"/>
              <w:rPr>
                <w:rFonts w:ascii="宋体" w:hAnsi="宋体" w:cs="Arial"/>
                <w:b/>
                <w:bCs/>
                <w:color w:val="000000"/>
                <w:kern w:val="0"/>
                <w:sz w:val="18"/>
                <w:szCs w:val="18"/>
              </w:rPr>
            </w:pPr>
            <w:r w:rsidRPr="002665AA">
              <w:rPr>
                <w:rFonts w:ascii="宋体" w:hAnsi="宋体" w:cs="Arial" w:hint="eastAsia"/>
                <w:b/>
                <w:bCs/>
                <w:color w:val="000000"/>
                <w:kern w:val="0"/>
                <w:sz w:val="18"/>
                <w:szCs w:val="18"/>
              </w:rPr>
              <w:t>50.00</w:t>
            </w:r>
          </w:p>
        </w:tc>
        <w:tc>
          <w:tcPr>
            <w:tcW w:w="575" w:type="pct"/>
            <w:tcBorders>
              <w:top w:val="nil"/>
              <w:left w:val="nil"/>
              <w:bottom w:val="single" w:sz="4" w:space="0" w:color="000000"/>
              <w:right w:val="single" w:sz="4" w:space="0" w:color="000000"/>
            </w:tcBorders>
            <w:shd w:val="clear" w:color="auto" w:fill="auto"/>
            <w:vAlign w:val="center"/>
            <w:hideMark/>
          </w:tcPr>
          <w:p w14:paraId="7148AF8F" w14:textId="77777777" w:rsidR="002665AA" w:rsidRPr="002665AA" w:rsidRDefault="002665AA" w:rsidP="002665AA">
            <w:pPr>
              <w:widowControl/>
              <w:jc w:val="right"/>
              <w:rPr>
                <w:rFonts w:ascii="宋体" w:hAnsi="宋体" w:cs="Arial"/>
                <w:b/>
                <w:bCs/>
                <w:color w:val="000000"/>
                <w:kern w:val="0"/>
                <w:sz w:val="18"/>
                <w:szCs w:val="18"/>
              </w:rPr>
            </w:pPr>
            <w:r w:rsidRPr="002665AA">
              <w:rPr>
                <w:rFonts w:ascii="宋体" w:hAnsi="宋体" w:cs="Arial" w:hint="eastAsia"/>
                <w:b/>
                <w:bCs/>
                <w:color w:val="000000"/>
                <w:kern w:val="0"/>
                <w:sz w:val="18"/>
                <w:szCs w:val="18"/>
              </w:rPr>
              <w:t xml:space="preserve">　</w:t>
            </w:r>
          </w:p>
        </w:tc>
        <w:tc>
          <w:tcPr>
            <w:tcW w:w="575" w:type="pct"/>
            <w:tcBorders>
              <w:top w:val="nil"/>
              <w:left w:val="nil"/>
              <w:bottom w:val="single" w:sz="4" w:space="0" w:color="000000"/>
              <w:right w:val="single" w:sz="4" w:space="0" w:color="000000"/>
            </w:tcBorders>
            <w:shd w:val="clear" w:color="auto" w:fill="auto"/>
            <w:vAlign w:val="center"/>
            <w:hideMark/>
          </w:tcPr>
          <w:p w14:paraId="0C84055A" w14:textId="77777777" w:rsidR="002665AA" w:rsidRPr="002665AA" w:rsidRDefault="002665AA" w:rsidP="002665AA">
            <w:pPr>
              <w:widowControl/>
              <w:jc w:val="right"/>
              <w:rPr>
                <w:rFonts w:ascii="宋体" w:hAnsi="宋体" w:cs="Arial"/>
                <w:b/>
                <w:bCs/>
                <w:color w:val="000000"/>
                <w:kern w:val="0"/>
                <w:sz w:val="18"/>
                <w:szCs w:val="18"/>
              </w:rPr>
            </w:pPr>
            <w:r w:rsidRPr="002665AA">
              <w:rPr>
                <w:rFonts w:ascii="宋体" w:hAnsi="宋体" w:cs="Arial" w:hint="eastAsia"/>
                <w:b/>
                <w:bCs/>
                <w:color w:val="000000"/>
                <w:kern w:val="0"/>
                <w:sz w:val="18"/>
                <w:szCs w:val="18"/>
              </w:rPr>
              <w:t>2,250.00</w:t>
            </w:r>
          </w:p>
        </w:tc>
        <w:tc>
          <w:tcPr>
            <w:tcW w:w="575" w:type="pct"/>
            <w:tcBorders>
              <w:top w:val="nil"/>
              <w:left w:val="nil"/>
              <w:bottom w:val="single" w:sz="4" w:space="0" w:color="000000"/>
              <w:right w:val="single" w:sz="4" w:space="0" w:color="000000"/>
            </w:tcBorders>
            <w:shd w:val="clear" w:color="auto" w:fill="auto"/>
            <w:vAlign w:val="center"/>
            <w:hideMark/>
          </w:tcPr>
          <w:p w14:paraId="3FCDFFAC" w14:textId="77777777" w:rsidR="002665AA" w:rsidRPr="002665AA" w:rsidRDefault="002665AA" w:rsidP="002665AA">
            <w:pPr>
              <w:widowControl/>
              <w:jc w:val="right"/>
              <w:rPr>
                <w:rFonts w:ascii="宋体" w:hAnsi="宋体" w:cs="Arial"/>
                <w:b/>
                <w:bCs/>
                <w:color w:val="000000"/>
                <w:kern w:val="0"/>
                <w:sz w:val="18"/>
                <w:szCs w:val="18"/>
              </w:rPr>
            </w:pPr>
            <w:r w:rsidRPr="002665AA">
              <w:rPr>
                <w:rFonts w:ascii="宋体" w:hAnsi="宋体" w:cs="Arial" w:hint="eastAsia"/>
                <w:b/>
                <w:bCs/>
                <w:color w:val="000000"/>
                <w:kern w:val="0"/>
                <w:sz w:val="18"/>
                <w:szCs w:val="18"/>
              </w:rPr>
              <w:t xml:space="preserve">　</w:t>
            </w:r>
          </w:p>
        </w:tc>
      </w:tr>
      <w:tr w:rsidR="002665AA" w:rsidRPr="002665AA" w14:paraId="36A0245F" w14:textId="77777777" w:rsidTr="002665AA">
        <w:trPr>
          <w:trHeight w:val="450"/>
        </w:trPr>
        <w:tc>
          <w:tcPr>
            <w:tcW w:w="361" w:type="pct"/>
            <w:tcBorders>
              <w:top w:val="nil"/>
              <w:left w:val="single" w:sz="4" w:space="0" w:color="000000"/>
              <w:bottom w:val="single" w:sz="4" w:space="0" w:color="000000"/>
              <w:right w:val="single" w:sz="4" w:space="0" w:color="000000"/>
            </w:tcBorders>
            <w:shd w:val="clear" w:color="auto" w:fill="auto"/>
            <w:vAlign w:val="center"/>
            <w:hideMark/>
          </w:tcPr>
          <w:p w14:paraId="23C4AE9C" w14:textId="77777777" w:rsidR="002665AA" w:rsidRPr="002665AA" w:rsidRDefault="002665AA" w:rsidP="002665AA">
            <w:pPr>
              <w:widowControl/>
              <w:jc w:val="left"/>
              <w:rPr>
                <w:rFonts w:ascii="宋体" w:hAnsi="宋体" w:cs="Arial"/>
                <w:color w:val="000000"/>
                <w:kern w:val="0"/>
                <w:sz w:val="18"/>
                <w:szCs w:val="18"/>
              </w:rPr>
            </w:pPr>
            <w:r w:rsidRPr="002665AA">
              <w:rPr>
                <w:rFonts w:ascii="宋体" w:hAnsi="宋体" w:cs="Arial" w:hint="eastAsia"/>
                <w:color w:val="000000"/>
                <w:kern w:val="0"/>
                <w:sz w:val="18"/>
                <w:szCs w:val="18"/>
              </w:rPr>
              <w:t>2012950</w:t>
            </w:r>
          </w:p>
        </w:tc>
        <w:tc>
          <w:tcPr>
            <w:tcW w:w="1190" w:type="pct"/>
            <w:tcBorders>
              <w:top w:val="nil"/>
              <w:left w:val="nil"/>
              <w:bottom w:val="single" w:sz="4" w:space="0" w:color="000000"/>
              <w:right w:val="single" w:sz="4" w:space="0" w:color="000000"/>
            </w:tcBorders>
            <w:shd w:val="clear" w:color="auto" w:fill="auto"/>
            <w:vAlign w:val="center"/>
            <w:hideMark/>
          </w:tcPr>
          <w:p w14:paraId="4B6B5D67" w14:textId="77777777" w:rsidR="002665AA" w:rsidRPr="002665AA" w:rsidRDefault="002665AA" w:rsidP="002665AA">
            <w:pPr>
              <w:widowControl/>
              <w:jc w:val="left"/>
              <w:rPr>
                <w:rFonts w:ascii="宋体" w:hAnsi="宋体" w:cs="Arial"/>
                <w:color w:val="000000"/>
                <w:kern w:val="0"/>
                <w:sz w:val="18"/>
                <w:szCs w:val="18"/>
              </w:rPr>
            </w:pPr>
            <w:r w:rsidRPr="002665AA">
              <w:rPr>
                <w:rFonts w:ascii="宋体" w:hAnsi="宋体" w:cs="Arial" w:hint="eastAsia"/>
                <w:color w:val="000000"/>
                <w:kern w:val="0"/>
                <w:sz w:val="18"/>
                <w:szCs w:val="18"/>
              </w:rPr>
              <w:t>事业运行</w:t>
            </w:r>
          </w:p>
        </w:tc>
        <w:tc>
          <w:tcPr>
            <w:tcW w:w="575" w:type="pct"/>
            <w:tcBorders>
              <w:top w:val="nil"/>
              <w:left w:val="nil"/>
              <w:bottom w:val="single" w:sz="4" w:space="0" w:color="000000"/>
              <w:right w:val="single" w:sz="4" w:space="0" w:color="000000"/>
            </w:tcBorders>
            <w:shd w:val="clear" w:color="auto" w:fill="auto"/>
            <w:vAlign w:val="center"/>
            <w:hideMark/>
          </w:tcPr>
          <w:p w14:paraId="70EB243D" w14:textId="77777777" w:rsidR="002665AA" w:rsidRPr="002665AA" w:rsidRDefault="002665AA" w:rsidP="002665AA">
            <w:pPr>
              <w:widowControl/>
              <w:jc w:val="right"/>
              <w:rPr>
                <w:rFonts w:ascii="宋体" w:hAnsi="宋体" w:cs="Arial"/>
                <w:color w:val="000000"/>
                <w:kern w:val="0"/>
                <w:sz w:val="18"/>
                <w:szCs w:val="18"/>
              </w:rPr>
            </w:pPr>
            <w:r w:rsidRPr="002665AA">
              <w:rPr>
                <w:rFonts w:ascii="宋体" w:hAnsi="宋体" w:cs="Arial" w:hint="eastAsia"/>
                <w:color w:val="000000"/>
                <w:kern w:val="0"/>
                <w:sz w:val="18"/>
                <w:szCs w:val="18"/>
              </w:rPr>
              <w:t>435.44</w:t>
            </w:r>
          </w:p>
        </w:tc>
        <w:tc>
          <w:tcPr>
            <w:tcW w:w="575" w:type="pct"/>
            <w:tcBorders>
              <w:top w:val="nil"/>
              <w:left w:val="nil"/>
              <w:bottom w:val="single" w:sz="4" w:space="0" w:color="000000"/>
              <w:right w:val="single" w:sz="4" w:space="0" w:color="000000"/>
            </w:tcBorders>
            <w:shd w:val="clear" w:color="auto" w:fill="auto"/>
            <w:vAlign w:val="center"/>
            <w:hideMark/>
          </w:tcPr>
          <w:p w14:paraId="07DA209D" w14:textId="77777777" w:rsidR="002665AA" w:rsidRPr="002665AA" w:rsidRDefault="002665AA" w:rsidP="002665AA">
            <w:pPr>
              <w:widowControl/>
              <w:jc w:val="right"/>
              <w:rPr>
                <w:rFonts w:ascii="宋体" w:hAnsi="宋体" w:cs="Arial"/>
                <w:color w:val="000000"/>
                <w:kern w:val="0"/>
                <w:sz w:val="18"/>
                <w:szCs w:val="18"/>
              </w:rPr>
            </w:pPr>
            <w:r w:rsidRPr="002665AA">
              <w:rPr>
                <w:rFonts w:ascii="宋体" w:hAnsi="宋体" w:cs="Arial" w:hint="eastAsia"/>
                <w:color w:val="000000"/>
                <w:kern w:val="0"/>
                <w:sz w:val="18"/>
                <w:szCs w:val="18"/>
              </w:rPr>
              <w:t>435.44</w:t>
            </w:r>
          </w:p>
        </w:tc>
        <w:tc>
          <w:tcPr>
            <w:tcW w:w="575" w:type="pct"/>
            <w:tcBorders>
              <w:top w:val="nil"/>
              <w:left w:val="nil"/>
              <w:bottom w:val="single" w:sz="4" w:space="0" w:color="000000"/>
              <w:right w:val="single" w:sz="4" w:space="0" w:color="000000"/>
            </w:tcBorders>
            <w:shd w:val="clear" w:color="auto" w:fill="auto"/>
            <w:vAlign w:val="center"/>
            <w:hideMark/>
          </w:tcPr>
          <w:p w14:paraId="5621E29A" w14:textId="77777777" w:rsidR="002665AA" w:rsidRPr="002665AA" w:rsidRDefault="002665AA" w:rsidP="002665AA">
            <w:pPr>
              <w:widowControl/>
              <w:jc w:val="right"/>
              <w:rPr>
                <w:rFonts w:ascii="宋体" w:hAnsi="宋体" w:cs="Arial"/>
                <w:color w:val="000000"/>
                <w:kern w:val="0"/>
                <w:sz w:val="18"/>
                <w:szCs w:val="18"/>
              </w:rPr>
            </w:pPr>
            <w:r w:rsidRPr="002665AA">
              <w:rPr>
                <w:rFonts w:ascii="宋体" w:hAnsi="宋体" w:cs="Arial" w:hint="eastAsia"/>
                <w:color w:val="000000"/>
                <w:kern w:val="0"/>
                <w:sz w:val="18"/>
                <w:szCs w:val="18"/>
              </w:rPr>
              <w:t xml:space="preserve">　</w:t>
            </w:r>
          </w:p>
        </w:tc>
        <w:tc>
          <w:tcPr>
            <w:tcW w:w="575" w:type="pct"/>
            <w:tcBorders>
              <w:top w:val="nil"/>
              <w:left w:val="nil"/>
              <w:bottom w:val="single" w:sz="4" w:space="0" w:color="000000"/>
              <w:right w:val="single" w:sz="4" w:space="0" w:color="000000"/>
            </w:tcBorders>
            <w:shd w:val="clear" w:color="auto" w:fill="auto"/>
            <w:vAlign w:val="center"/>
            <w:hideMark/>
          </w:tcPr>
          <w:p w14:paraId="6CFF174B" w14:textId="77777777" w:rsidR="002665AA" w:rsidRPr="002665AA" w:rsidRDefault="002665AA" w:rsidP="002665AA">
            <w:pPr>
              <w:widowControl/>
              <w:jc w:val="right"/>
              <w:rPr>
                <w:rFonts w:ascii="宋体" w:hAnsi="宋体" w:cs="Arial"/>
                <w:color w:val="000000"/>
                <w:kern w:val="0"/>
                <w:sz w:val="18"/>
                <w:szCs w:val="18"/>
              </w:rPr>
            </w:pPr>
            <w:r w:rsidRPr="002665AA">
              <w:rPr>
                <w:rFonts w:ascii="宋体" w:hAnsi="宋体" w:cs="Arial" w:hint="eastAsia"/>
                <w:color w:val="000000"/>
                <w:kern w:val="0"/>
                <w:sz w:val="18"/>
                <w:szCs w:val="18"/>
              </w:rPr>
              <w:t xml:space="preserve">　</w:t>
            </w:r>
          </w:p>
        </w:tc>
        <w:tc>
          <w:tcPr>
            <w:tcW w:w="575" w:type="pct"/>
            <w:tcBorders>
              <w:top w:val="nil"/>
              <w:left w:val="nil"/>
              <w:bottom w:val="single" w:sz="4" w:space="0" w:color="000000"/>
              <w:right w:val="single" w:sz="4" w:space="0" w:color="000000"/>
            </w:tcBorders>
            <w:shd w:val="clear" w:color="auto" w:fill="auto"/>
            <w:vAlign w:val="center"/>
            <w:hideMark/>
          </w:tcPr>
          <w:p w14:paraId="112D80ED" w14:textId="77777777" w:rsidR="002665AA" w:rsidRPr="002665AA" w:rsidRDefault="002665AA" w:rsidP="002665AA">
            <w:pPr>
              <w:widowControl/>
              <w:jc w:val="right"/>
              <w:rPr>
                <w:rFonts w:ascii="宋体" w:hAnsi="宋体" w:cs="Arial"/>
                <w:color w:val="000000"/>
                <w:kern w:val="0"/>
                <w:sz w:val="18"/>
                <w:szCs w:val="18"/>
              </w:rPr>
            </w:pPr>
            <w:r w:rsidRPr="002665AA">
              <w:rPr>
                <w:rFonts w:ascii="宋体" w:hAnsi="宋体" w:cs="Arial" w:hint="eastAsia"/>
                <w:color w:val="000000"/>
                <w:kern w:val="0"/>
                <w:sz w:val="18"/>
                <w:szCs w:val="18"/>
              </w:rPr>
              <w:t xml:space="preserve">　</w:t>
            </w:r>
          </w:p>
        </w:tc>
        <w:tc>
          <w:tcPr>
            <w:tcW w:w="575" w:type="pct"/>
            <w:tcBorders>
              <w:top w:val="nil"/>
              <w:left w:val="nil"/>
              <w:bottom w:val="single" w:sz="4" w:space="0" w:color="000000"/>
              <w:right w:val="single" w:sz="4" w:space="0" w:color="000000"/>
            </w:tcBorders>
            <w:shd w:val="clear" w:color="auto" w:fill="auto"/>
            <w:vAlign w:val="center"/>
            <w:hideMark/>
          </w:tcPr>
          <w:p w14:paraId="19B7AE23" w14:textId="77777777" w:rsidR="002665AA" w:rsidRPr="002665AA" w:rsidRDefault="002665AA" w:rsidP="002665AA">
            <w:pPr>
              <w:widowControl/>
              <w:jc w:val="right"/>
              <w:rPr>
                <w:rFonts w:ascii="宋体" w:hAnsi="宋体" w:cs="Arial"/>
                <w:color w:val="000000"/>
                <w:kern w:val="0"/>
                <w:sz w:val="18"/>
                <w:szCs w:val="18"/>
              </w:rPr>
            </w:pPr>
            <w:r w:rsidRPr="002665AA">
              <w:rPr>
                <w:rFonts w:ascii="宋体" w:hAnsi="宋体" w:cs="Arial" w:hint="eastAsia"/>
                <w:color w:val="000000"/>
                <w:kern w:val="0"/>
                <w:sz w:val="18"/>
                <w:szCs w:val="18"/>
              </w:rPr>
              <w:t xml:space="preserve">　</w:t>
            </w:r>
          </w:p>
        </w:tc>
      </w:tr>
      <w:tr w:rsidR="002665AA" w:rsidRPr="002665AA" w14:paraId="5DAC5301" w14:textId="77777777" w:rsidTr="002665AA">
        <w:trPr>
          <w:trHeight w:val="450"/>
        </w:trPr>
        <w:tc>
          <w:tcPr>
            <w:tcW w:w="361" w:type="pct"/>
            <w:tcBorders>
              <w:top w:val="nil"/>
              <w:left w:val="single" w:sz="4" w:space="0" w:color="000000"/>
              <w:bottom w:val="single" w:sz="4" w:space="0" w:color="000000"/>
              <w:right w:val="single" w:sz="4" w:space="0" w:color="000000"/>
            </w:tcBorders>
            <w:shd w:val="clear" w:color="auto" w:fill="auto"/>
            <w:vAlign w:val="center"/>
            <w:hideMark/>
          </w:tcPr>
          <w:p w14:paraId="38A01812" w14:textId="77777777" w:rsidR="002665AA" w:rsidRPr="002665AA" w:rsidRDefault="002665AA" w:rsidP="002665AA">
            <w:pPr>
              <w:widowControl/>
              <w:jc w:val="left"/>
              <w:rPr>
                <w:rFonts w:ascii="宋体" w:hAnsi="宋体" w:cs="Arial"/>
                <w:color w:val="000000"/>
                <w:kern w:val="0"/>
                <w:sz w:val="18"/>
                <w:szCs w:val="18"/>
              </w:rPr>
            </w:pPr>
            <w:r w:rsidRPr="002665AA">
              <w:rPr>
                <w:rFonts w:ascii="宋体" w:hAnsi="宋体" w:cs="Arial" w:hint="eastAsia"/>
                <w:color w:val="000000"/>
                <w:kern w:val="0"/>
                <w:sz w:val="18"/>
                <w:szCs w:val="18"/>
              </w:rPr>
              <w:t>2012999</w:t>
            </w:r>
          </w:p>
        </w:tc>
        <w:tc>
          <w:tcPr>
            <w:tcW w:w="1190" w:type="pct"/>
            <w:tcBorders>
              <w:top w:val="nil"/>
              <w:left w:val="nil"/>
              <w:bottom w:val="single" w:sz="4" w:space="0" w:color="000000"/>
              <w:right w:val="single" w:sz="4" w:space="0" w:color="000000"/>
            </w:tcBorders>
            <w:shd w:val="clear" w:color="auto" w:fill="auto"/>
            <w:vAlign w:val="center"/>
            <w:hideMark/>
          </w:tcPr>
          <w:p w14:paraId="70C82FEC" w14:textId="77777777" w:rsidR="002665AA" w:rsidRPr="002665AA" w:rsidRDefault="002665AA" w:rsidP="002665AA">
            <w:pPr>
              <w:widowControl/>
              <w:jc w:val="left"/>
              <w:rPr>
                <w:rFonts w:ascii="宋体" w:hAnsi="宋体" w:cs="Arial"/>
                <w:color w:val="000000"/>
                <w:kern w:val="0"/>
                <w:sz w:val="18"/>
                <w:szCs w:val="18"/>
              </w:rPr>
            </w:pPr>
            <w:r w:rsidRPr="002665AA">
              <w:rPr>
                <w:rFonts w:ascii="宋体" w:hAnsi="宋体" w:cs="Arial" w:hint="eastAsia"/>
                <w:color w:val="000000"/>
                <w:kern w:val="0"/>
                <w:sz w:val="18"/>
                <w:szCs w:val="18"/>
              </w:rPr>
              <w:t>其他群众团体事务支出</w:t>
            </w:r>
          </w:p>
        </w:tc>
        <w:tc>
          <w:tcPr>
            <w:tcW w:w="575" w:type="pct"/>
            <w:tcBorders>
              <w:top w:val="nil"/>
              <w:left w:val="nil"/>
              <w:bottom w:val="single" w:sz="4" w:space="0" w:color="000000"/>
              <w:right w:val="single" w:sz="4" w:space="0" w:color="000000"/>
            </w:tcBorders>
            <w:shd w:val="clear" w:color="auto" w:fill="auto"/>
            <w:vAlign w:val="center"/>
            <w:hideMark/>
          </w:tcPr>
          <w:p w14:paraId="4AE35237" w14:textId="77777777" w:rsidR="002665AA" w:rsidRPr="002665AA" w:rsidRDefault="002665AA" w:rsidP="002665AA">
            <w:pPr>
              <w:widowControl/>
              <w:jc w:val="right"/>
              <w:rPr>
                <w:rFonts w:ascii="宋体" w:hAnsi="宋体" w:cs="Arial"/>
                <w:color w:val="000000"/>
                <w:kern w:val="0"/>
                <w:sz w:val="18"/>
                <w:szCs w:val="18"/>
              </w:rPr>
            </w:pPr>
            <w:r w:rsidRPr="002665AA">
              <w:rPr>
                <w:rFonts w:ascii="宋体" w:hAnsi="宋体" w:cs="Arial" w:hint="eastAsia"/>
                <w:color w:val="000000"/>
                <w:kern w:val="0"/>
                <w:sz w:val="18"/>
                <w:szCs w:val="18"/>
              </w:rPr>
              <w:t>2,300.00</w:t>
            </w:r>
          </w:p>
        </w:tc>
        <w:tc>
          <w:tcPr>
            <w:tcW w:w="575" w:type="pct"/>
            <w:tcBorders>
              <w:top w:val="nil"/>
              <w:left w:val="nil"/>
              <w:bottom w:val="single" w:sz="4" w:space="0" w:color="000000"/>
              <w:right w:val="single" w:sz="4" w:space="0" w:color="000000"/>
            </w:tcBorders>
            <w:shd w:val="clear" w:color="auto" w:fill="auto"/>
            <w:vAlign w:val="center"/>
            <w:hideMark/>
          </w:tcPr>
          <w:p w14:paraId="0DD5EDF6" w14:textId="77777777" w:rsidR="002665AA" w:rsidRPr="002665AA" w:rsidRDefault="002665AA" w:rsidP="002665AA">
            <w:pPr>
              <w:widowControl/>
              <w:jc w:val="right"/>
              <w:rPr>
                <w:rFonts w:ascii="宋体" w:hAnsi="宋体" w:cs="Arial"/>
                <w:color w:val="000000"/>
                <w:kern w:val="0"/>
                <w:sz w:val="18"/>
                <w:szCs w:val="18"/>
              </w:rPr>
            </w:pPr>
            <w:r w:rsidRPr="002665AA">
              <w:rPr>
                <w:rFonts w:ascii="宋体" w:hAnsi="宋体" w:cs="Arial" w:hint="eastAsia"/>
                <w:color w:val="000000"/>
                <w:kern w:val="0"/>
                <w:sz w:val="18"/>
                <w:szCs w:val="18"/>
              </w:rPr>
              <w:t xml:space="preserve">　</w:t>
            </w:r>
          </w:p>
        </w:tc>
        <w:tc>
          <w:tcPr>
            <w:tcW w:w="575" w:type="pct"/>
            <w:tcBorders>
              <w:top w:val="nil"/>
              <w:left w:val="nil"/>
              <w:bottom w:val="single" w:sz="4" w:space="0" w:color="000000"/>
              <w:right w:val="single" w:sz="4" w:space="0" w:color="000000"/>
            </w:tcBorders>
            <w:shd w:val="clear" w:color="auto" w:fill="auto"/>
            <w:vAlign w:val="center"/>
            <w:hideMark/>
          </w:tcPr>
          <w:p w14:paraId="6316B202" w14:textId="77777777" w:rsidR="002665AA" w:rsidRPr="002665AA" w:rsidRDefault="002665AA" w:rsidP="002665AA">
            <w:pPr>
              <w:widowControl/>
              <w:jc w:val="right"/>
              <w:rPr>
                <w:rFonts w:ascii="宋体" w:hAnsi="宋体" w:cs="Arial"/>
                <w:color w:val="000000"/>
                <w:kern w:val="0"/>
                <w:sz w:val="18"/>
                <w:szCs w:val="18"/>
              </w:rPr>
            </w:pPr>
            <w:r w:rsidRPr="002665AA">
              <w:rPr>
                <w:rFonts w:ascii="宋体" w:hAnsi="宋体" w:cs="Arial" w:hint="eastAsia"/>
                <w:color w:val="000000"/>
                <w:kern w:val="0"/>
                <w:sz w:val="18"/>
                <w:szCs w:val="18"/>
              </w:rPr>
              <w:t>50.00</w:t>
            </w:r>
          </w:p>
        </w:tc>
        <w:tc>
          <w:tcPr>
            <w:tcW w:w="575" w:type="pct"/>
            <w:tcBorders>
              <w:top w:val="nil"/>
              <w:left w:val="nil"/>
              <w:bottom w:val="single" w:sz="4" w:space="0" w:color="000000"/>
              <w:right w:val="single" w:sz="4" w:space="0" w:color="000000"/>
            </w:tcBorders>
            <w:shd w:val="clear" w:color="auto" w:fill="auto"/>
            <w:vAlign w:val="center"/>
            <w:hideMark/>
          </w:tcPr>
          <w:p w14:paraId="78B7E70A" w14:textId="77777777" w:rsidR="002665AA" w:rsidRPr="002665AA" w:rsidRDefault="002665AA" w:rsidP="002665AA">
            <w:pPr>
              <w:widowControl/>
              <w:jc w:val="right"/>
              <w:rPr>
                <w:rFonts w:ascii="宋体" w:hAnsi="宋体" w:cs="Arial"/>
                <w:color w:val="000000"/>
                <w:kern w:val="0"/>
                <w:sz w:val="18"/>
                <w:szCs w:val="18"/>
              </w:rPr>
            </w:pPr>
            <w:r w:rsidRPr="002665AA">
              <w:rPr>
                <w:rFonts w:ascii="宋体" w:hAnsi="宋体" w:cs="Arial" w:hint="eastAsia"/>
                <w:color w:val="000000"/>
                <w:kern w:val="0"/>
                <w:sz w:val="18"/>
                <w:szCs w:val="18"/>
              </w:rPr>
              <w:t xml:space="preserve">　</w:t>
            </w:r>
          </w:p>
        </w:tc>
        <w:tc>
          <w:tcPr>
            <w:tcW w:w="575" w:type="pct"/>
            <w:tcBorders>
              <w:top w:val="nil"/>
              <w:left w:val="nil"/>
              <w:bottom w:val="single" w:sz="4" w:space="0" w:color="000000"/>
              <w:right w:val="single" w:sz="4" w:space="0" w:color="000000"/>
            </w:tcBorders>
            <w:shd w:val="clear" w:color="auto" w:fill="auto"/>
            <w:vAlign w:val="center"/>
            <w:hideMark/>
          </w:tcPr>
          <w:p w14:paraId="4227758D" w14:textId="77777777" w:rsidR="002665AA" w:rsidRPr="002665AA" w:rsidRDefault="002665AA" w:rsidP="002665AA">
            <w:pPr>
              <w:widowControl/>
              <w:jc w:val="right"/>
              <w:rPr>
                <w:rFonts w:ascii="宋体" w:hAnsi="宋体" w:cs="Arial"/>
                <w:color w:val="000000"/>
                <w:kern w:val="0"/>
                <w:sz w:val="18"/>
                <w:szCs w:val="18"/>
              </w:rPr>
            </w:pPr>
            <w:r w:rsidRPr="002665AA">
              <w:rPr>
                <w:rFonts w:ascii="宋体" w:hAnsi="宋体" w:cs="Arial" w:hint="eastAsia"/>
                <w:color w:val="000000"/>
                <w:kern w:val="0"/>
                <w:sz w:val="18"/>
                <w:szCs w:val="18"/>
              </w:rPr>
              <w:t>2,250.00</w:t>
            </w:r>
          </w:p>
        </w:tc>
        <w:tc>
          <w:tcPr>
            <w:tcW w:w="575" w:type="pct"/>
            <w:tcBorders>
              <w:top w:val="nil"/>
              <w:left w:val="nil"/>
              <w:bottom w:val="single" w:sz="4" w:space="0" w:color="000000"/>
              <w:right w:val="single" w:sz="4" w:space="0" w:color="000000"/>
            </w:tcBorders>
            <w:shd w:val="clear" w:color="auto" w:fill="auto"/>
            <w:vAlign w:val="center"/>
            <w:hideMark/>
          </w:tcPr>
          <w:p w14:paraId="7ED57311" w14:textId="77777777" w:rsidR="002665AA" w:rsidRPr="002665AA" w:rsidRDefault="002665AA" w:rsidP="002665AA">
            <w:pPr>
              <w:widowControl/>
              <w:jc w:val="right"/>
              <w:rPr>
                <w:rFonts w:ascii="宋体" w:hAnsi="宋体" w:cs="Arial"/>
                <w:color w:val="000000"/>
                <w:kern w:val="0"/>
                <w:sz w:val="18"/>
                <w:szCs w:val="18"/>
              </w:rPr>
            </w:pPr>
            <w:r w:rsidRPr="002665AA">
              <w:rPr>
                <w:rFonts w:ascii="宋体" w:hAnsi="宋体" w:cs="Arial" w:hint="eastAsia"/>
                <w:color w:val="000000"/>
                <w:kern w:val="0"/>
                <w:sz w:val="18"/>
                <w:szCs w:val="18"/>
              </w:rPr>
              <w:t xml:space="preserve">　</w:t>
            </w:r>
          </w:p>
        </w:tc>
      </w:tr>
    </w:tbl>
    <w:p w14:paraId="75F1E8E0" w14:textId="77777777" w:rsidR="002665AA" w:rsidRDefault="002665AA" w:rsidP="002665AA">
      <w:pPr>
        <w:spacing w:line="560" w:lineRule="exact"/>
        <w:jc w:val="left"/>
        <w:rPr>
          <w:rFonts w:ascii="黑体" w:eastAsia="黑体" w:hAnsi="黑体" w:cs="宋体"/>
          <w:kern w:val="0"/>
          <w:sz w:val="32"/>
          <w:szCs w:val="32"/>
        </w:rPr>
      </w:pPr>
    </w:p>
    <w:p w14:paraId="2DCB2B89" w14:textId="77777777" w:rsidR="002665AA" w:rsidRDefault="002665AA">
      <w:pPr>
        <w:spacing w:line="560" w:lineRule="exact"/>
        <w:jc w:val="center"/>
        <w:rPr>
          <w:rFonts w:ascii="黑体" w:eastAsia="黑体" w:hAnsi="黑体" w:cs="宋体"/>
          <w:kern w:val="0"/>
          <w:sz w:val="32"/>
          <w:szCs w:val="32"/>
        </w:rPr>
      </w:pPr>
    </w:p>
    <w:p w14:paraId="6F74D3AF" w14:textId="77777777" w:rsidR="000850FE" w:rsidRDefault="000850FE">
      <w:pPr>
        <w:autoSpaceDE w:val="0"/>
        <w:autoSpaceDN w:val="0"/>
        <w:adjustRightInd w:val="0"/>
        <w:spacing w:line="500" w:lineRule="exact"/>
        <w:jc w:val="right"/>
        <w:rPr>
          <w:rFonts w:ascii="仿宋_GB2312" w:eastAsia="仿宋_GB2312" w:hAnsi="宋体" w:cs="宋体"/>
          <w:kern w:val="0"/>
          <w:sz w:val="24"/>
          <w:szCs w:val="24"/>
        </w:rPr>
      </w:pPr>
    </w:p>
    <w:p w14:paraId="77FF9F74" w14:textId="77777777" w:rsidR="000850FE" w:rsidRDefault="000850FE">
      <w:pPr>
        <w:autoSpaceDE w:val="0"/>
        <w:autoSpaceDN w:val="0"/>
        <w:adjustRightInd w:val="0"/>
        <w:spacing w:line="500" w:lineRule="exact"/>
        <w:jc w:val="right"/>
        <w:rPr>
          <w:rFonts w:ascii="仿宋_GB2312" w:eastAsia="仿宋_GB2312" w:hAnsi="宋体" w:cs="宋体"/>
          <w:kern w:val="0"/>
          <w:sz w:val="24"/>
          <w:szCs w:val="24"/>
        </w:rPr>
      </w:pPr>
    </w:p>
    <w:p w14:paraId="6AF1A5AF" w14:textId="77777777" w:rsidR="00566B28" w:rsidRDefault="00566B28">
      <w:pPr>
        <w:autoSpaceDE w:val="0"/>
        <w:autoSpaceDN w:val="0"/>
        <w:adjustRightInd w:val="0"/>
        <w:spacing w:line="500" w:lineRule="exact"/>
        <w:jc w:val="right"/>
        <w:rPr>
          <w:rFonts w:ascii="仿宋_GB2312" w:eastAsia="仿宋_GB2312" w:hAnsi="宋体" w:cs="宋体"/>
          <w:kern w:val="0"/>
          <w:sz w:val="24"/>
          <w:szCs w:val="24"/>
        </w:rPr>
      </w:pPr>
    </w:p>
    <w:p w14:paraId="2FFAACF2" w14:textId="77777777" w:rsidR="004302B3" w:rsidRDefault="004302B3">
      <w:pPr>
        <w:autoSpaceDE w:val="0"/>
        <w:autoSpaceDN w:val="0"/>
        <w:adjustRightInd w:val="0"/>
        <w:spacing w:line="500" w:lineRule="exact"/>
        <w:jc w:val="right"/>
        <w:rPr>
          <w:rFonts w:ascii="仿宋_GB2312" w:eastAsia="仿宋_GB2312" w:hAnsi="宋体" w:cs="宋体"/>
          <w:kern w:val="0"/>
          <w:sz w:val="24"/>
          <w:szCs w:val="24"/>
        </w:rPr>
      </w:pPr>
    </w:p>
    <w:p w14:paraId="5783CE21" w14:textId="77777777" w:rsidR="004302B3" w:rsidRDefault="004302B3">
      <w:pPr>
        <w:autoSpaceDE w:val="0"/>
        <w:autoSpaceDN w:val="0"/>
        <w:adjustRightInd w:val="0"/>
        <w:spacing w:line="500" w:lineRule="exact"/>
        <w:jc w:val="right"/>
        <w:rPr>
          <w:rFonts w:ascii="仿宋_GB2312" w:eastAsia="仿宋_GB2312" w:hAnsi="宋体" w:cs="宋体"/>
          <w:kern w:val="0"/>
          <w:sz w:val="24"/>
          <w:szCs w:val="24"/>
        </w:rPr>
      </w:pPr>
    </w:p>
    <w:p w14:paraId="4D0A4BAB" w14:textId="77777777" w:rsidR="004302B3" w:rsidRDefault="004302B3">
      <w:pPr>
        <w:autoSpaceDE w:val="0"/>
        <w:autoSpaceDN w:val="0"/>
        <w:adjustRightInd w:val="0"/>
        <w:spacing w:line="500" w:lineRule="exact"/>
        <w:jc w:val="right"/>
        <w:rPr>
          <w:rFonts w:ascii="仿宋_GB2312" w:eastAsia="仿宋_GB2312" w:hAnsi="宋体" w:cs="宋体"/>
          <w:kern w:val="0"/>
          <w:sz w:val="24"/>
          <w:szCs w:val="24"/>
        </w:rPr>
      </w:pPr>
    </w:p>
    <w:p w14:paraId="3B787150" w14:textId="77777777" w:rsidR="004302B3" w:rsidRDefault="004302B3">
      <w:pPr>
        <w:autoSpaceDE w:val="0"/>
        <w:autoSpaceDN w:val="0"/>
        <w:adjustRightInd w:val="0"/>
        <w:spacing w:line="500" w:lineRule="exact"/>
        <w:jc w:val="right"/>
        <w:rPr>
          <w:rFonts w:ascii="仿宋_GB2312" w:eastAsia="仿宋_GB2312" w:hAnsi="宋体" w:cs="宋体"/>
          <w:kern w:val="0"/>
          <w:sz w:val="24"/>
          <w:szCs w:val="24"/>
        </w:rPr>
      </w:pPr>
    </w:p>
    <w:p w14:paraId="0EA0AA79" w14:textId="77777777" w:rsidR="004302B3" w:rsidRDefault="004302B3">
      <w:pPr>
        <w:autoSpaceDE w:val="0"/>
        <w:autoSpaceDN w:val="0"/>
        <w:adjustRightInd w:val="0"/>
        <w:spacing w:line="500" w:lineRule="exact"/>
        <w:jc w:val="right"/>
        <w:rPr>
          <w:rFonts w:ascii="仿宋_GB2312" w:eastAsia="仿宋_GB2312" w:hAnsi="宋体" w:cs="宋体"/>
          <w:kern w:val="0"/>
          <w:sz w:val="24"/>
          <w:szCs w:val="24"/>
        </w:rPr>
      </w:pPr>
    </w:p>
    <w:p w14:paraId="79CCC107" w14:textId="77777777" w:rsidR="004302B3" w:rsidRDefault="004302B3">
      <w:pPr>
        <w:autoSpaceDE w:val="0"/>
        <w:autoSpaceDN w:val="0"/>
        <w:adjustRightInd w:val="0"/>
        <w:spacing w:line="500" w:lineRule="exact"/>
        <w:jc w:val="right"/>
        <w:rPr>
          <w:rFonts w:ascii="仿宋_GB2312" w:eastAsia="仿宋_GB2312" w:hAnsi="宋体" w:cs="宋体"/>
          <w:kern w:val="0"/>
          <w:sz w:val="24"/>
          <w:szCs w:val="24"/>
        </w:rPr>
      </w:pPr>
    </w:p>
    <w:p w14:paraId="4CC5BEBE" w14:textId="77777777" w:rsidR="004302B3" w:rsidRDefault="004302B3">
      <w:pPr>
        <w:autoSpaceDE w:val="0"/>
        <w:autoSpaceDN w:val="0"/>
        <w:adjustRightInd w:val="0"/>
        <w:spacing w:line="500" w:lineRule="exact"/>
        <w:jc w:val="right"/>
        <w:rPr>
          <w:rFonts w:ascii="仿宋_GB2312" w:eastAsia="仿宋_GB2312" w:hAnsi="宋体" w:cs="宋体"/>
          <w:kern w:val="0"/>
          <w:sz w:val="24"/>
          <w:szCs w:val="24"/>
        </w:rPr>
      </w:pPr>
    </w:p>
    <w:p w14:paraId="21524E8E" w14:textId="77777777" w:rsidR="004302B3" w:rsidRDefault="004302B3">
      <w:pPr>
        <w:autoSpaceDE w:val="0"/>
        <w:autoSpaceDN w:val="0"/>
        <w:adjustRightInd w:val="0"/>
        <w:spacing w:line="500" w:lineRule="exact"/>
        <w:jc w:val="right"/>
        <w:rPr>
          <w:rFonts w:ascii="仿宋_GB2312" w:eastAsia="仿宋_GB2312" w:hAnsi="宋体" w:cs="宋体"/>
          <w:kern w:val="0"/>
          <w:sz w:val="24"/>
          <w:szCs w:val="24"/>
        </w:rPr>
      </w:pPr>
    </w:p>
    <w:p w14:paraId="238DA594" w14:textId="77777777" w:rsidR="004302B3" w:rsidRDefault="004302B3">
      <w:pPr>
        <w:autoSpaceDE w:val="0"/>
        <w:autoSpaceDN w:val="0"/>
        <w:adjustRightInd w:val="0"/>
        <w:spacing w:line="500" w:lineRule="exact"/>
        <w:jc w:val="right"/>
        <w:rPr>
          <w:rFonts w:ascii="仿宋_GB2312" w:eastAsia="仿宋_GB2312" w:hAnsi="宋体" w:cs="宋体"/>
          <w:kern w:val="0"/>
          <w:sz w:val="24"/>
          <w:szCs w:val="24"/>
        </w:rPr>
      </w:pPr>
    </w:p>
    <w:p w14:paraId="412A603D" w14:textId="6D9C62F8" w:rsidR="00114FF1" w:rsidRDefault="00937D9B">
      <w:pPr>
        <w:autoSpaceDE w:val="0"/>
        <w:autoSpaceDN w:val="0"/>
        <w:adjustRightInd w:val="0"/>
        <w:spacing w:line="500" w:lineRule="exact"/>
        <w:jc w:val="right"/>
        <w:rPr>
          <w:rFonts w:ascii="仿宋_GB2312" w:eastAsia="仿宋_GB2312" w:hAnsi="宋体" w:cs="宋体"/>
          <w:kern w:val="0"/>
          <w:sz w:val="24"/>
          <w:szCs w:val="24"/>
        </w:rPr>
      </w:pPr>
      <w:r>
        <w:rPr>
          <w:rFonts w:ascii="仿宋_GB2312" w:eastAsia="仿宋_GB2312" w:hAnsi="宋体" w:cs="宋体" w:hint="eastAsia"/>
          <w:kern w:val="0"/>
          <w:sz w:val="24"/>
          <w:szCs w:val="24"/>
        </w:rPr>
        <w:lastRenderedPageBreak/>
        <w:t>部门公开表4</w:t>
      </w:r>
    </w:p>
    <w:tbl>
      <w:tblPr>
        <w:tblW w:w="5000" w:type="pct"/>
        <w:tblLook w:val="04A0" w:firstRow="1" w:lastRow="0" w:firstColumn="1" w:lastColumn="0" w:noHBand="0" w:noVBand="1"/>
      </w:tblPr>
      <w:tblGrid>
        <w:gridCol w:w="2826"/>
        <w:gridCol w:w="1327"/>
        <w:gridCol w:w="2826"/>
        <w:gridCol w:w="1327"/>
      </w:tblGrid>
      <w:tr w:rsidR="002665AA" w:rsidRPr="002665AA" w14:paraId="5FA79703" w14:textId="77777777" w:rsidTr="002665AA">
        <w:trPr>
          <w:trHeight w:val="615"/>
        </w:trPr>
        <w:tc>
          <w:tcPr>
            <w:tcW w:w="5000" w:type="pct"/>
            <w:gridSpan w:val="4"/>
            <w:tcBorders>
              <w:top w:val="nil"/>
              <w:left w:val="nil"/>
              <w:bottom w:val="nil"/>
              <w:right w:val="nil"/>
            </w:tcBorders>
            <w:shd w:val="clear" w:color="auto" w:fill="auto"/>
            <w:noWrap/>
            <w:vAlign w:val="center"/>
            <w:hideMark/>
          </w:tcPr>
          <w:p w14:paraId="52E6145A" w14:textId="77777777" w:rsidR="002665AA" w:rsidRPr="002665AA" w:rsidRDefault="002665AA" w:rsidP="002665AA">
            <w:pPr>
              <w:widowControl/>
              <w:jc w:val="center"/>
              <w:rPr>
                <w:rFonts w:ascii="宋体" w:hAnsi="宋体" w:cs="Arial"/>
                <w:b/>
                <w:bCs/>
                <w:color w:val="000000"/>
                <w:kern w:val="0"/>
                <w:sz w:val="48"/>
                <w:szCs w:val="48"/>
              </w:rPr>
            </w:pPr>
            <w:r w:rsidRPr="002665AA">
              <w:rPr>
                <w:rFonts w:ascii="宋体" w:hAnsi="宋体" w:cs="Arial" w:hint="eastAsia"/>
                <w:b/>
                <w:bCs/>
                <w:color w:val="000000"/>
                <w:kern w:val="0"/>
                <w:sz w:val="48"/>
                <w:szCs w:val="48"/>
              </w:rPr>
              <w:t>财政拨款收支总表</w:t>
            </w:r>
          </w:p>
        </w:tc>
      </w:tr>
      <w:tr w:rsidR="002665AA" w:rsidRPr="002665AA" w14:paraId="55168EBF" w14:textId="77777777" w:rsidTr="002665AA">
        <w:trPr>
          <w:trHeight w:val="330"/>
        </w:trPr>
        <w:tc>
          <w:tcPr>
            <w:tcW w:w="3811" w:type="pct"/>
            <w:gridSpan w:val="3"/>
            <w:tcBorders>
              <w:top w:val="nil"/>
              <w:left w:val="nil"/>
              <w:bottom w:val="nil"/>
              <w:right w:val="nil"/>
            </w:tcBorders>
            <w:shd w:val="clear" w:color="auto" w:fill="auto"/>
            <w:vAlign w:val="center"/>
            <w:hideMark/>
          </w:tcPr>
          <w:p w14:paraId="3B593185" w14:textId="77777777" w:rsidR="002665AA" w:rsidRPr="002665AA" w:rsidRDefault="002665AA" w:rsidP="002665AA">
            <w:pPr>
              <w:widowControl/>
              <w:jc w:val="left"/>
              <w:rPr>
                <w:rFonts w:ascii="宋体" w:hAnsi="宋体" w:cs="Arial"/>
                <w:color w:val="000000"/>
                <w:kern w:val="0"/>
                <w:sz w:val="18"/>
                <w:szCs w:val="18"/>
              </w:rPr>
            </w:pPr>
            <w:r w:rsidRPr="002665AA">
              <w:rPr>
                <w:rFonts w:ascii="宋体" w:hAnsi="宋体" w:cs="Arial" w:hint="eastAsia"/>
                <w:color w:val="000000"/>
                <w:kern w:val="0"/>
                <w:sz w:val="18"/>
                <w:szCs w:val="18"/>
              </w:rPr>
              <w:t>单位名称:[215003]中国国际贸易促进委员会商事法律服务中心</w:t>
            </w:r>
          </w:p>
        </w:tc>
        <w:tc>
          <w:tcPr>
            <w:tcW w:w="1189" w:type="pct"/>
            <w:tcBorders>
              <w:top w:val="nil"/>
              <w:left w:val="nil"/>
              <w:bottom w:val="nil"/>
              <w:right w:val="nil"/>
            </w:tcBorders>
            <w:shd w:val="clear" w:color="auto" w:fill="auto"/>
            <w:noWrap/>
            <w:vAlign w:val="center"/>
            <w:hideMark/>
          </w:tcPr>
          <w:p w14:paraId="67CD9694" w14:textId="77777777" w:rsidR="002665AA" w:rsidRPr="002665AA" w:rsidRDefault="002665AA" w:rsidP="002665AA">
            <w:pPr>
              <w:widowControl/>
              <w:jc w:val="right"/>
              <w:rPr>
                <w:rFonts w:ascii="宋体" w:hAnsi="宋体" w:cs="Arial"/>
                <w:color w:val="000000"/>
                <w:kern w:val="0"/>
                <w:sz w:val="18"/>
                <w:szCs w:val="18"/>
              </w:rPr>
            </w:pPr>
            <w:r w:rsidRPr="002665AA">
              <w:rPr>
                <w:rFonts w:ascii="宋体" w:hAnsi="宋体" w:cs="Arial" w:hint="eastAsia"/>
                <w:color w:val="000000"/>
                <w:kern w:val="0"/>
                <w:sz w:val="18"/>
                <w:szCs w:val="18"/>
              </w:rPr>
              <w:t>单位：万元</w:t>
            </w:r>
          </w:p>
        </w:tc>
      </w:tr>
      <w:tr w:rsidR="002665AA" w:rsidRPr="002665AA" w14:paraId="0D1E285E" w14:textId="77777777" w:rsidTr="002665AA">
        <w:trPr>
          <w:trHeight w:val="465"/>
        </w:trPr>
        <w:tc>
          <w:tcPr>
            <w:tcW w:w="2500" w:type="pct"/>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5D6F0D34" w14:textId="77777777" w:rsidR="002665AA" w:rsidRPr="002665AA" w:rsidRDefault="002665AA" w:rsidP="002665AA">
            <w:pPr>
              <w:widowControl/>
              <w:jc w:val="center"/>
              <w:rPr>
                <w:rFonts w:ascii="宋体" w:hAnsi="宋体" w:cs="Arial"/>
                <w:color w:val="000000"/>
                <w:kern w:val="0"/>
                <w:sz w:val="18"/>
                <w:szCs w:val="18"/>
              </w:rPr>
            </w:pPr>
            <w:r w:rsidRPr="002665AA">
              <w:rPr>
                <w:rFonts w:ascii="宋体" w:hAnsi="宋体" w:cs="Arial" w:hint="eastAsia"/>
                <w:color w:val="000000"/>
                <w:kern w:val="0"/>
                <w:sz w:val="18"/>
                <w:szCs w:val="18"/>
              </w:rPr>
              <w:t>收      入</w:t>
            </w:r>
          </w:p>
        </w:tc>
        <w:tc>
          <w:tcPr>
            <w:tcW w:w="2500" w:type="pct"/>
            <w:gridSpan w:val="2"/>
            <w:tcBorders>
              <w:top w:val="single" w:sz="4" w:space="0" w:color="000000"/>
              <w:left w:val="nil"/>
              <w:bottom w:val="single" w:sz="4" w:space="0" w:color="000000"/>
              <w:right w:val="single" w:sz="4" w:space="0" w:color="000000"/>
            </w:tcBorders>
            <w:shd w:val="clear" w:color="auto" w:fill="auto"/>
            <w:vAlign w:val="center"/>
            <w:hideMark/>
          </w:tcPr>
          <w:p w14:paraId="085A593D" w14:textId="77777777" w:rsidR="002665AA" w:rsidRPr="002665AA" w:rsidRDefault="002665AA" w:rsidP="002665AA">
            <w:pPr>
              <w:widowControl/>
              <w:jc w:val="center"/>
              <w:rPr>
                <w:rFonts w:ascii="宋体" w:hAnsi="宋体" w:cs="Arial"/>
                <w:color w:val="000000"/>
                <w:kern w:val="0"/>
                <w:sz w:val="18"/>
                <w:szCs w:val="18"/>
              </w:rPr>
            </w:pPr>
            <w:r w:rsidRPr="002665AA">
              <w:rPr>
                <w:rFonts w:ascii="宋体" w:hAnsi="宋体" w:cs="Arial" w:hint="eastAsia"/>
                <w:color w:val="000000"/>
                <w:kern w:val="0"/>
                <w:sz w:val="18"/>
                <w:szCs w:val="18"/>
              </w:rPr>
              <w:t>支      出</w:t>
            </w:r>
          </w:p>
        </w:tc>
      </w:tr>
      <w:tr w:rsidR="002665AA" w:rsidRPr="002665AA" w14:paraId="4618163D" w14:textId="77777777" w:rsidTr="002665AA">
        <w:trPr>
          <w:trHeight w:val="450"/>
        </w:trPr>
        <w:tc>
          <w:tcPr>
            <w:tcW w:w="1311" w:type="pct"/>
            <w:tcBorders>
              <w:top w:val="nil"/>
              <w:left w:val="single" w:sz="4" w:space="0" w:color="000000"/>
              <w:bottom w:val="single" w:sz="4" w:space="0" w:color="000000"/>
              <w:right w:val="single" w:sz="4" w:space="0" w:color="000000"/>
            </w:tcBorders>
            <w:shd w:val="clear" w:color="auto" w:fill="auto"/>
            <w:vAlign w:val="center"/>
            <w:hideMark/>
          </w:tcPr>
          <w:p w14:paraId="58FF6242" w14:textId="77777777" w:rsidR="002665AA" w:rsidRPr="002665AA" w:rsidRDefault="002665AA" w:rsidP="002665AA">
            <w:pPr>
              <w:widowControl/>
              <w:jc w:val="center"/>
              <w:rPr>
                <w:rFonts w:ascii="宋体" w:hAnsi="宋体" w:cs="Arial"/>
                <w:color w:val="000000"/>
                <w:kern w:val="0"/>
                <w:sz w:val="18"/>
                <w:szCs w:val="18"/>
              </w:rPr>
            </w:pPr>
            <w:r w:rsidRPr="002665AA">
              <w:rPr>
                <w:rFonts w:ascii="宋体" w:hAnsi="宋体" w:cs="Arial" w:hint="eastAsia"/>
                <w:color w:val="000000"/>
                <w:kern w:val="0"/>
                <w:sz w:val="18"/>
                <w:szCs w:val="18"/>
              </w:rPr>
              <w:t>项目</w:t>
            </w:r>
          </w:p>
        </w:tc>
        <w:tc>
          <w:tcPr>
            <w:tcW w:w="1189" w:type="pct"/>
            <w:tcBorders>
              <w:top w:val="nil"/>
              <w:left w:val="nil"/>
              <w:bottom w:val="single" w:sz="4" w:space="0" w:color="000000"/>
              <w:right w:val="single" w:sz="4" w:space="0" w:color="000000"/>
            </w:tcBorders>
            <w:shd w:val="clear" w:color="auto" w:fill="auto"/>
            <w:vAlign w:val="center"/>
            <w:hideMark/>
          </w:tcPr>
          <w:p w14:paraId="58695C16" w14:textId="77777777" w:rsidR="002665AA" w:rsidRPr="002665AA" w:rsidRDefault="002665AA" w:rsidP="002665AA">
            <w:pPr>
              <w:widowControl/>
              <w:jc w:val="center"/>
              <w:rPr>
                <w:rFonts w:ascii="宋体" w:hAnsi="宋体" w:cs="Arial"/>
                <w:color w:val="000000"/>
                <w:kern w:val="0"/>
                <w:sz w:val="18"/>
                <w:szCs w:val="18"/>
              </w:rPr>
            </w:pPr>
            <w:r w:rsidRPr="002665AA">
              <w:rPr>
                <w:rFonts w:ascii="宋体" w:hAnsi="宋体" w:cs="Arial" w:hint="eastAsia"/>
                <w:color w:val="000000"/>
                <w:kern w:val="0"/>
                <w:sz w:val="18"/>
                <w:szCs w:val="18"/>
              </w:rPr>
              <w:t>预算数</w:t>
            </w:r>
          </w:p>
        </w:tc>
        <w:tc>
          <w:tcPr>
            <w:tcW w:w="1311" w:type="pct"/>
            <w:tcBorders>
              <w:top w:val="nil"/>
              <w:left w:val="nil"/>
              <w:bottom w:val="single" w:sz="4" w:space="0" w:color="000000"/>
              <w:right w:val="single" w:sz="4" w:space="0" w:color="000000"/>
            </w:tcBorders>
            <w:shd w:val="clear" w:color="auto" w:fill="auto"/>
            <w:vAlign w:val="center"/>
            <w:hideMark/>
          </w:tcPr>
          <w:p w14:paraId="5CFE9739" w14:textId="77777777" w:rsidR="002665AA" w:rsidRPr="002665AA" w:rsidRDefault="002665AA" w:rsidP="002665AA">
            <w:pPr>
              <w:widowControl/>
              <w:jc w:val="center"/>
              <w:rPr>
                <w:rFonts w:ascii="宋体" w:hAnsi="宋体" w:cs="Arial"/>
                <w:color w:val="000000"/>
                <w:kern w:val="0"/>
                <w:sz w:val="18"/>
                <w:szCs w:val="18"/>
              </w:rPr>
            </w:pPr>
            <w:r w:rsidRPr="002665AA">
              <w:rPr>
                <w:rFonts w:ascii="宋体" w:hAnsi="宋体" w:cs="Arial" w:hint="eastAsia"/>
                <w:color w:val="000000"/>
                <w:kern w:val="0"/>
                <w:sz w:val="18"/>
                <w:szCs w:val="18"/>
              </w:rPr>
              <w:t>项目</w:t>
            </w:r>
          </w:p>
        </w:tc>
        <w:tc>
          <w:tcPr>
            <w:tcW w:w="1189" w:type="pct"/>
            <w:tcBorders>
              <w:top w:val="nil"/>
              <w:left w:val="nil"/>
              <w:bottom w:val="single" w:sz="4" w:space="0" w:color="000000"/>
              <w:right w:val="single" w:sz="4" w:space="0" w:color="000000"/>
            </w:tcBorders>
            <w:shd w:val="clear" w:color="auto" w:fill="auto"/>
            <w:vAlign w:val="center"/>
            <w:hideMark/>
          </w:tcPr>
          <w:p w14:paraId="2DFC60BE" w14:textId="77777777" w:rsidR="002665AA" w:rsidRPr="002665AA" w:rsidRDefault="002665AA" w:rsidP="002665AA">
            <w:pPr>
              <w:widowControl/>
              <w:jc w:val="center"/>
              <w:rPr>
                <w:rFonts w:ascii="宋体" w:hAnsi="宋体" w:cs="Arial"/>
                <w:color w:val="000000"/>
                <w:kern w:val="0"/>
                <w:sz w:val="18"/>
                <w:szCs w:val="18"/>
              </w:rPr>
            </w:pPr>
            <w:r w:rsidRPr="002665AA">
              <w:rPr>
                <w:rFonts w:ascii="宋体" w:hAnsi="宋体" w:cs="Arial" w:hint="eastAsia"/>
                <w:color w:val="000000"/>
                <w:kern w:val="0"/>
                <w:sz w:val="18"/>
                <w:szCs w:val="18"/>
              </w:rPr>
              <w:t>预算数</w:t>
            </w:r>
          </w:p>
        </w:tc>
      </w:tr>
      <w:tr w:rsidR="002665AA" w:rsidRPr="002665AA" w14:paraId="2DC14129" w14:textId="77777777" w:rsidTr="002665AA">
        <w:trPr>
          <w:trHeight w:val="450"/>
        </w:trPr>
        <w:tc>
          <w:tcPr>
            <w:tcW w:w="1311" w:type="pct"/>
            <w:tcBorders>
              <w:top w:val="nil"/>
              <w:left w:val="single" w:sz="4" w:space="0" w:color="000000"/>
              <w:bottom w:val="single" w:sz="4" w:space="0" w:color="000000"/>
              <w:right w:val="single" w:sz="4" w:space="0" w:color="000000"/>
            </w:tcBorders>
            <w:shd w:val="clear" w:color="auto" w:fill="auto"/>
            <w:noWrap/>
            <w:vAlign w:val="center"/>
            <w:hideMark/>
          </w:tcPr>
          <w:p w14:paraId="251A0B5D" w14:textId="77777777" w:rsidR="002665AA" w:rsidRPr="002665AA" w:rsidRDefault="002665AA" w:rsidP="002665AA">
            <w:pPr>
              <w:widowControl/>
              <w:jc w:val="left"/>
              <w:rPr>
                <w:rFonts w:ascii="宋体" w:hAnsi="宋体" w:cs="Arial"/>
                <w:color w:val="000000"/>
                <w:kern w:val="0"/>
                <w:sz w:val="18"/>
                <w:szCs w:val="18"/>
              </w:rPr>
            </w:pPr>
            <w:r w:rsidRPr="002665AA">
              <w:rPr>
                <w:rFonts w:ascii="宋体" w:hAnsi="宋体" w:cs="Arial" w:hint="eastAsia"/>
                <w:color w:val="000000"/>
                <w:kern w:val="0"/>
                <w:sz w:val="18"/>
                <w:szCs w:val="18"/>
              </w:rPr>
              <w:t>一、本年收入</w:t>
            </w:r>
          </w:p>
        </w:tc>
        <w:tc>
          <w:tcPr>
            <w:tcW w:w="1189" w:type="pct"/>
            <w:tcBorders>
              <w:top w:val="nil"/>
              <w:left w:val="nil"/>
              <w:bottom w:val="single" w:sz="4" w:space="0" w:color="000000"/>
              <w:right w:val="single" w:sz="4" w:space="0" w:color="000000"/>
            </w:tcBorders>
            <w:shd w:val="clear" w:color="auto" w:fill="auto"/>
            <w:noWrap/>
            <w:vAlign w:val="center"/>
            <w:hideMark/>
          </w:tcPr>
          <w:p w14:paraId="7332A328" w14:textId="77777777" w:rsidR="002665AA" w:rsidRPr="002665AA" w:rsidRDefault="002665AA" w:rsidP="002665AA">
            <w:pPr>
              <w:widowControl/>
              <w:jc w:val="right"/>
              <w:rPr>
                <w:rFonts w:ascii="宋体" w:hAnsi="宋体" w:cs="Arial"/>
                <w:color w:val="000000"/>
                <w:kern w:val="0"/>
                <w:sz w:val="18"/>
                <w:szCs w:val="18"/>
              </w:rPr>
            </w:pPr>
            <w:r w:rsidRPr="002665AA">
              <w:rPr>
                <w:rFonts w:ascii="宋体" w:hAnsi="宋体" w:cs="Arial" w:hint="eastAsia"/>
                <w:color w:val="000000"/>
                <w:kern w:val="0"/>
                <w:sz w:val="18"/>
                <w:szCs w:val="18"/>
              </w:rPr>
              <w:t xml:space="preserve">　</w:t>
            </w:r>
          </w:p>
        </w:tc>
        <w:tc>
          <w:tcPr>
            <w:tcW w:w="1311" w:type="pct"/>
            <w:tcBorders>
              <w:top w:val="nil"/>
              <w:left w:val="nil"/>
              <w:bottom w:val="single" w:sz="4" w:space="0" w:color="000000"/>
              <w:right w:val="single" w:sz="4" w:space="0" w:color="000000"/>
            </w:tcBorders>
            <w:shd w:val="clear" w:color="auto" w:fill="auto"/>
            <w:noWrap/>
            <w:vAlign w:val="center"/>
            <w:hideMark/>
          </w:tcPr>
          <w:p w14:paraId="78AA3475" w14:textId="77777777" w:rsidR="002665AA" w:rsidRPr="002665AA" w:rsidRDefault="002665AA" w:rsidP="002665AA">
            <w:pPr>
              <w:widowControl/>
              <w:jc w:val="left"/>
              <w:rPr>
                <w:rFonts w:ascii="宋体" w:hAnsi="宋体" w:cs="Arial"/>
                <w:color w:val="000000"/>
                <w:kern w:val="0"/>
                <w:sz w:val="18"/>
                <w:szCs w:val="18"/>
              </w:rPr>
            </w:pPr>
            <w:r w:rsidRPr="002665AA">
              <w:rPr>
                <w:rFonts w:ascii="宋体" w:hAnsi="宋体" w:cs="Arial" w:hint="eastAsia"/>
                <w:color w:val="000000"/>
                <w:kern w:val="0"/>
                <w:sz w:val="18"/>
                <w:szCs w:val="18"/>
              </w:rPr>
              <w:t>一、本年支出</w:t>
            </w:r>
          </w:p>
        </w:tc>
        <w:tc>
          <w:tcPr>
            <w:tcW w:w="1189" w:type="pct"/>
            <w:tcBorders>
              <w:top w:val="nil"/>
              <w:left w:val="nil"/>
              <w:bottom w:val="single" w:sz="4" w:space="0" w:color="000000"/>
              <w:right w:val="single" w:sz="4" w:space="0" w:color="000000"/>
            </w:tcBorders>
            <w:shd w:val="clear" w:color="auto" w:fill="auto"/>
            <w:noWrap/>
            <w:vAlign w:val="center"/>
            <w:hideMark/>
          </w:tcPr>
          <w:p w14:paraId="34AB6151" w14:textId="77777777" w:rsidR="002665AA" w:rsidRPr="002665AA" w:rsidRDefault="002665AA" w:rsidP="002665AA">
            <w:pPr>
              <w:widowControl/>
              <w:jc w:val="right"/>
              <w:rPr>
                <w:rFonts w:ascii="宋体" w:hAnsi="宋体" w:cs="Arial"/>
                <w:color w:val="000000"/>
                <w:kern w:val="0"/>
                <w:sz w:val="18"/>
                <w:szCs w:val="18"/>
              </w:rPr>
            </w:pPr>
            <w:r w:rsidRPr="002665AA">
              <w:rPr>
                <w:rFonts w:ascii="宋体" w:hAnsi="宋体" w:cs="Arial" w:hint="eastAsia"/>
                <w:color w:val="000000"/>
                <w:kern w:val="0"/>
                <w:sz w:val="18"/>
                <w:szCs w:val="18"/>
              </w:rPr>
              <w:t>50.00</w:t>
            </w:r>
          </w:p>
        </w:tc>
      </w:tr>
      <w:tr w:rsidR="002665AA" w:rsidRPr="002665AA" w14:paraId="0300E15B" w14:textId="77777777" w:rsidTr="002665AA">
        <w:trPr>
          <w:trHeight w:val="450"/>
        </w:trPr>
        <w:tc>
          <w:tcPr>
            <w:tcW w:w="1311" w:type="pct"/>
            <w:tcBorders>
              <w:top w:val="nil"/>
              <w:left w:val="single" w:sz="4" w:space="0" w:color="000000"/>
              <w:bottom w:val="single" w:sz="4" w:space="0" w:color="000000"/>
              <w:right w:val="single" w:sz="4" w:space="0" w:color="000000"/>
            </w:tcBorders>
            <w:shd w:val="clear" w:color="auto" w:fill="auto"/>
            <w:noWrap/>
            <w:vAlign w:val="center"/>
            <w:hideMark/>
          </w:tcPr>
          <w:p w14:paraId="69ED887A" w14:textId="77777777" w:rsidR="002665AA" w:rsidRPr="002665AA" w:rsidRDefault="002665AA" w:rsidP="002665AA">
            <w:pPr>
              <w:widowControl/>
              <w:jc w:val="left"/>
              <w:rPr>
                <w:rFonts w:ascii="宋体" w:hAnsi="宋体" w:cs="Arial"/>
                <w:color w:val="000000"/>
                <w:kern w:val="0"/>
                <w:sz w:val="18"/>
                <w:szCs w:val="18"/>
              </w:rPr>
            </w:pPr>
            <w:r w:rsidRPr="002665AA">
              <w:rPr>
                <w:rFonts w:ascii="宋体" w:hAnsi="宋体" w:cs="Arial" w:hint="eastAsia"/>
                <w:color w:val="000000"/>
                <w:kern w:val="0"/>
                <w:sz w:val="18"/>
                <w:szCs w:val="18"/>
              </w:rPr>
              <w:t xml:space="preserve"> (</w:t>
            </w:r>
            <w:proofErr w:type="gramStart"/>
            <w:r w:rsidRPr="002665AA">
              <w:rPr>
                <w:rFonts w:ascii="宋体" w:hAnsi="宋体" w:cs="Arial" w:hint="eastAsia"/>
                <w:color w:val="000000"/>
                <w:kern w:val="0"/>
                <w:sz w:val="18"/>
                <w:szCs w:val="18"/>
              </w:rPr>
              <w:t>一</w:t>
            </w:r>
            <w:proofErr w:type="gramEnd"/>
            <w:r w:rsidRPr="002665AA">
              <w:rPr>
                <w:rFonts w:ascii="宋体" w:hAnsi="宋体" w:cs="Arial" w:hint="eastAsia"/>
                <w:color w:val="000000"/>
                <w:kern w:val="0"/>
                <w:sz w:val="18"/>
                <w:szCs w:val="18"/>
              </w:rPr>
              <w:t>)一般公共预算拨款</w:t>
            </w:r>
          </w:p>
        </w:tc>
        <w:tc>
          <w:tcPr>
            <w:tcW w:w="1189" w:type="pct"/>
            <w:tcBorders>
              <w:top w:val="nil"/>
              <w:left w:val="nil"/>
              <w:bottom w:val="single" w:sz="4" w:space="0" w:color="000000"/>
              <w:right w:val="single" w:sz="4" w:space="0" w:color="000000"/>
            </w:tcBorders>
            <w:shd w:val="clear" w:color="auto" w:fill="auto"/>
            <w:noWrap/>
            <w:vAlign w:val="center"/>
            <w:hideMark/>
          </w:tcPr>
          <w:p w14:paraId="58998E34" w14:textId="77777777" w:rsidR="002665AA" w:rsidRPr="002665AA" w:rsidRDefault="002665AA" w:rsidP="002665AA">
            <w:pPr>
              <w:widowControl/>
              <w:jc w:val="right"/>
              <w:rPr>
                <w:rFonts w:ascii="宋体" w:hAnsi="宋体" w:cs="Arial"/>
                <w:color w:val="000000"/>
                <w:kern w:val="0"/>
                <w:sz w:val="18"/>
                <w:szCs w:val="18"/>
              </w:rPr>
            </w:pPr>
            <w:r w:rsidRPr="002665AA">
              <w:rPr>
                <w:rFonts w:ascii="宋体" w:hAnsi="宋体" w:cs="Arial" w:hint="eastAsia"/>
                <w:color w:val="000000"/>
                <w:kern w:val="0"/>
                <w:sz w:val="18"/>
                <w:szCs w:val="18"/>
              </w:rPr>
              <w:t xml:space="preserve">　</w:t>
            </w:r>
          </w:p>
        </w:tc>
        <w:tc>
          <w:tcPr>
            <w:tcW w:w="1311" w:type="pct"/>
            <w:tcBorders>
              <w:top w:val="nil"/>
              <w:left w:val="nil"/>
              <w:bottom w:val="single" w:sz="4" w:space="0" w:color="000000"/>
              <w:right w:val="single" w:sz="4" w:space="0" w:color="000000"/>
            </w:tcBorders>
            <w:shd w:val="clear" w:color="auto" w:fill="auto"/>
            <w:noWrap/>
            <w:vAlign w:val="center"/>
            <w:hideMark/>
          </w:tcPr>
          <w:p w14:paraId="15F15196" w14:textId="77777777" w:rsidR="002665AA" w:rsidRPr="002665AA" w:rsidRDefault="002665AA" w:rsidP="002665AA">
            <w:pPr>
              <w:widowControl/>
              <w:jc w:val="left"/>
              <w:rPr>
                <w:rFonts w:ascii="宋体" w:hAnsi="宋体" w:cs="Arial"/>
                <w:color w:val="000000"/>
                <w:kern w:val="0"/>
                <w:sz w:val="18"/>
                <w:szCs w:val="18"/>
              </w:rPr>
            </w:pPr>
            <w:r w:rsidRPr="002665AA">
              <w:rPr>
                <w:rFonts w:ascii="宋体" w:hAnsi="宋体" w:cs="Arial" w:hint="eastAsia"/>
                <w:color w:val="000000"/>
                <w:kern w:val="0"/>
                <w:sz w:val="18"/>
                <w:szCs w:val="18"/>
              </w:rPr>
              <w:t xml:space="preserve">  (</w:t>
            </w:r>
            <w:proofErr w:type="gramStart"/>
            <w:r w:rsidRPr="002665AA">
              <w:rPr>
                <w:rFonts w:ascii="宋体" w:hAnsi="宋体" w:cs="Arial" w:hint="eastAsia"/>
                <w:color w:val="000000"/>
                <w:kern w:val="0"/>
                <w:sz w:val="18"/>
                <w:szCs w:val="18"/>
              </w:rPr>
              <w:t>一</w:t>
            </w:r>
            <w:proofErr w:type="gramEnd"/>
            <w:r w:rsidRPr="002665AA">
              <w:rPr>
                <w:rFonts w:ascii="宋体" w:hAnsi="宋体" w:cs="Arial" w:hint="eastAsia"/>
                <w:color w:val="000000"/>
                <w:kern w:val="0"/>
                <w:sz w:val="18"/>
                <w:szCs w:val="18"/>
              </w:rPr>
              <w:t>)一般公共服务支出</w:t>
            </w:r>
          </w:p>
        </w:tc>
        <w:tc>
          <w:tcPr>
            <w:tcW w:w="1189" w:type="pct"/>
            <w:tcBorders>
              <w:top w:val="nil"/>
              <w:left w:val="nil"/>
              <w:bottom w:val="single" w:sz="4" w:space="0" w:color="000000"/>
              <w:right w:val="single" w:sz="4" w:space="0" w:color="000000"/>
            </w:tcBorders>
            <w:shd w:val="clear" w:color="auto" w:fill="auto"/>
            <w:noWrap/>
            <w:vAlign w:val="center"/>
            <w:hideMark/>
          </w:tcPr>
          <w:p w14:paraId="65D3A229" w14:textId="77777777" w:rsidR="002665AA" w:rsidRPr="002665AA" w:rsidRDefault="002665AA" w:rsidP="002665AA">
            <w:pPr>
              <w:widowControl/>
              <w:jc w:val="right"/>
              <w:rPr>
                <w:rFonts w:ascii="宋体" w:hAnsi="宋体" w:cs="Arial"/>
                <w:color w:val="000000"/>
                <w:kern w:val="0"/>
                <w:sz w:val="18"/>
                <w:szCs w:val="18"/>
              </w:rPr>
            </w:pPr>
            <w:r w:rsidRPr="002665AA">
              <w:rPr>
                <w:rFonts w:ascii="宋体" w:hAnsi="宋体" w:cs="Arial" w:hint="eastAsia"/>
                <w:color w:val="000000"/>
                <w:kern w:val="0"/>
                <w:sz w:val="18"/>
                <w:szCs w:val="18"/>
              </w:rPr>
              <w:t>50.00</w:t>
            </w:r>
          </w:p>
        </w:tc>
      </w:tr>
      <w:tr w:rsidR="002665AA" w:rsidRPr="002665AA" w14:paraId="1477B5CE" w14:textId="77777777" w:rsidTr="002665AA">
        <w:trPr>
          <w:trHeight w:val="450"/>
        </w:trPr>
        <w:tc>
          <w:tcPr>
            <w:tcW w:w="1311" w:type="pct"/>
            <w:tcBorders>
              <w:top w:val="nil"/>
              <w:left w:val="single" w:sz="4" w:space="0" w:color="000000"/>
              <w:bottom w:val="single" w:sz="4" w:space="0" w:color="000000"/>
              <w:right w:val="single" w:sz="4" w:space="0" w:color="000000"/>
            </w:tcBorders>
            <w:shd w:val="clear" w:color="auto" w:fill="auto"/>
            <w:noWrap/>
            <w:vAlign w:val="center"/>
            <w:hideMark/>
          </w:tcPr>
          <w:p w14:paraId="53D20718" w14:textId="77777777" w:rsidR="002665AA" w:rsidRPr="002665AA" w:rsidRDefault="002665AA" w:rsidP="002665AA">
            <w:pPr>
              <w:widowControl/>
              <w:jc w:val="left"/>
              <w:rPr>
                <w:rFonts w:ascii="宋体" w:hAnsi="宋体" w:cs="Arial"/>
                <w:color w:val="000000"/>
                <w:kern w:val="0"/>
                <w:sz w:val="18"/>
                <w:szCs w:val="18"/>
              </w:rPr>
            </w:pPr>
            <w:r w:rsidRPr="002665AA">
              <w:rPr>
                <w:rFonts w:ascii="宋体" w:hAnsi="宋体" w:cs="Arial" w:hint="eastAsia"/>
                <w:color w:val="000000"/>
                <w:kern w:val="0"/>
                <w:sz w:val="18"/>
                <w:szCs w:val="18"/>
              </w:rPr>
              <w:t xml:space="preserve"> (二)政府性基金预算拨款</w:t>
            </w:r>
          </w:p>
        </w:tc>
        <w:tc>
          <w:tcPr>
            <w:tcW w:w="1189" w:type="pct"/>
            <w:tcBorders>
              <w:top w:val="nil"/>
              <w:left w:val="nil"/>
              <w:bottom w:val="single" w:sz="4" w:space="0" w:color="000000"/>
              <w:right w:val="single" w:sz="4" w:space="0" w:color="000000"/>
            </w:tcBorders>
            <w:shd w:val="clear" w:color="auto" w:fill="auto"/>
            <w:noWrap/>
            <w:vAlign w:val="center"/>
            <w:hideMark/>
          </w:tcPr>
          <w:p w14:paraId="3B6715EA" w14:textId="77777777" w:rsidR="002665AA" w:rsidRPr="002665AA" w:rsidRDefault="002665AA" w:rsidP="002665AA">
            <w:pPr>
              <w:widowControl/>
              <w:jc w:val="right"/>
              <w:rPr>
                <w:rFonts w:ascii="宋体" w:hAnsi="宋体" w:cs="Arial"/>
                <w:color w:val="000000"/>
                <w:kern w:val="0"/>
                <w:sz w:val="18"/>
                <w:szCs w:val="18"/>
              </w:rPr>
            </w:pPr>
            <w:r w:rsidRPr="002665AA">
              <w:rPr>
                <w:rFonts w:ascii="宋体" w:hAnsi="宋体" w:cs="Arial" w:hint="eastAsia"/>
                <w:color w:val="000000"/>
                <w:kern w:val="0"/>
                <w:sz w:val="18"/>
                <w:szCs w:val="18"/>
              </w:rPr>
              <w:t xml:space="preserve">　</w:t>
            </w:r>
          </w:p>
        </w:tc>
        <w:tc>
          <w:tcPr>
            <w:tcW w:w="1311" w:type="pct"/>
            <w:tcBorders>
              <w:top w:val="nil"/>
              <w:left w:val="nil"/>
              <w:bottom w:val="single" w:sz="4" w:space="0" w:color="000000"/>
              <w:right w:val="single" w:sz="4" w:space="0" w:color="000000"/>
            </w:tcBorders>
            <w:shd w:val="clear" w:color="auto" w:fill="auto"/>
            <w:noWrap/>
            <w:vAlign w:val="center"/>
            <w:hideMark/>
          </w:tcPr>
          <w:p w14:paraId="7CC07597" w14:textId="77777777" w:rsidR="002665AA" w:rsidRPr="002665AA" w:rsidRDefault="002665AA" w:rsidP="002665AA">
            <w:pPr>
              <w:widowControl/>
              <w:jc w:val="left"/>
              <w:rPr>
                <w:rFonts w:ascii="宋体" w:hAnsi="宋体" w:cs="Arial"/>
                <w:color w:val="000000"/>
                <w:kern w:val="0"/>
                <w:sz w:val="18"/>
                <w:szCs w:val="18"/>
              </w:rPr>
            </w:pPr>
            <w:r w:rsidRPr="002665AA">
              <w:rPr>
                <w:rFonts w:ascii="宋体" w:hAnsi="宋体" w:cs="Arial" w:hint="eastAsia"/>
                <w:color w:val="000000"/>
                <w:kern w:val="0"/>
                <w:sz w:val="18"/>
                <w:szCs w:val="18"/>
              </w:rPr>
              <w:t xml:space="preserve">　</w:t>
            </w:r>
          </w:p>
        </w:tc>
        <w:tc>
          <w:tcPr>
            <w:tcW w:w="1189" w:type="pct"/>
            <w:tcBorders>
              <w:top w:val="nil"/>
              <w:left w:val="nil"/>
              <w:bottom w:val="single" w:sz="4" w:space="0" w:color="000000"/>
              <w:right w:val="single" w:sz="4" w:space="0" w:color="000000"/>
            </w:tcBorders>
            <w:shd w:val="clear" w:color="auto" w:fill="auto"/>
            <w:noWrap/>
            <w:vAlign w:val="center"/>
            <w:hideMark/>
          </w:tcPr>
          <w:p w14:paraId="7E6C1BE9" w14:textId="77777777" w:rsidR="002665AA" w:rsidRPr="002665AA" w:rsidRDefault="002665AA" w:rsidP="002665AA">
            <w:pPr>
              <w:widowControl/>
              <w:jc w:val="right"/>
              <w:rPr>
                <w:rFonts w:ascii="宋体" w:hAnsi="宋体" w:cs="Arial"/>
                <w:color w:val="000000"/>
                <w:kern w:val="0"/>
                <w:sz w:val="18"/>
                <w:szCs w:val="18"/>
              </w:rPr>
            </w:pPr>
            <w:r w:rsidRPr="002665AA">
              <w:rPr>
                <w:rFonts w:ascii="宋体" w:hAnsi="宋体" w:cs="Arial" w:hint="eastAsia"/>
                <w:color w:val="000000"/>
                <w:kern w:val="0"/>
                <w:sz w:val="18"/>
                <w:szCs w:val="18"/>
              </w:rPr>
              <w:t xml:space="preserve">　</w:t>
            </w:r>
          </w:p>
        </w:tc>
      </w:tr>
      <w:tr w:rsidR="002665AA" w:rsidRPr="002665AA" w14:paraId="683DF930" w14:textId="77777777" w:rsidTr="002665AA">
        <w:trPr>
          <w:trHeight w:val="450"/>
        </w:trPr>
        <w:tc>
          <w:tcPr>
            <w:tcW w:w="1311" w:type="pct"/>
            <w:tcBorders>
              <w:top w:val="nil"/>
              <w:left w:val="single" w:sz="4" w:space="0" w:color="000000"/>
              <w:bottom w:val="single" w:sz="4" w:space="0" w:color="000000"/>
              <w:right w:val="single" w:sz="4" w:space="0" w:color="000000"/>
            </w:tcBorders>
            <w:shd w:val="clear" w:color="auto" w:fill="auto"/>
            <w:noWrap/>
            <w:vAlign w:val="center"/>
            <w:hideMark/>
          </w:tcPr>
          <w:p w14:paraId="4F865290" w14:textId="77777777" w:rsidR="002665AA" w:rsidRPr="002665AA" w:rsidRDefault="002665AA" w:rsidP="002665AA">
            <w:pPr>
              <w:widowControl/>
              <w:jc w:val="left"/>
              <w:rPr>
                <w:rFonts w:ascii="宋体" w:hAnsi="宋体" w:cs="Arial"/>
                <w:color w:val="000000"/>
                <w:kern w:val="0"/>
                <w:sz w:val="18"/>
                <w:szCs w:val="18"/>
              </w:rPr>
            </w:pPr>
            <w:r w:rsidRPr="002665AA">
              <w:rPr>
                <w:rFonts w:ascii="宋体" w:hAnsi="宋体" w:cs="Arial" w:hint="eastAsia"/>
                <w:color w:val="000000"/>
                <w:kern w:val="0"/>
                <w:sz w:val="18"/>
                <w:szCs w:val="18"/>
              </w:rPr>
              <w:t xml:space="preserve"> (三)国有资本经营预算拨款</w:t>
            </w:r>
          </w:p>
        </w:tc>
        <w:tc>
          <w:tcPr>
            <w:tcW w:w="1189" w:type="pct"/>
            <w:tcBorders>
              <w:top w:val="nil"/>
              <w:left w:val="nil"/>
              <w:bottom w:val="single" w:sz="4" w:space="0" w:color="000000"/>
              <w:right w:val="single" w:sz="4" w:space="0" w:color="000000"/>
            </w:tcBorders>
            <w:shd w:val="clear" w:color="auto" w:fill="auto"/>
            <w:noWrap/>
            <w:vAlign w:val="center"/>
            <w:hideMark/>
          </w:tcPr>
          <w:p w14:paraId="6F1A3706" w14:textId="77777777" w:rsidR="002665AA" w:rsidRPr="002665AA" w:rsidRDefault="002665AA" w:rsidP="002665AA">
            <w:pPr>
              <w:widowControl/>
              <w:jc w:val="right"/>
              <w:rPr>
                <w:rFonts w:ascii="宋体" w:hAnsi="宋体" w:cs="Arial"/>
                <w:color w:val="000000"/>
                <w:kern w:val="0"/>
                <w:sz w:val="18"/>
                <w:szCs w:val="18"/>
              </w:rPr>
            </w:pPr>
            <w:r w:rsidRPr="002665AA">
              <w:rPr>
                <w:rFonts w:ascii="宋体" w:hAnsi="宋体" w:cs="Arial" w:hint="eastAsia"/>
                <w:color w:val="000000"/>
                <w:kern w:val="0"/>
                <w:sz w:val="18"/>
                <w:szCs w:val="18"/>
              </w:rPr>
              <w:t xml:space="preserve">　</w:t>
            </w:r>
          </w:p>
        </w:tc>
        <w:tc>
          <w:tcPr>
            <w:tcW w:w="1311" w:type="pct"/>
            <w:tcBorders>
              <w:top w:val="nil"/>
              <w:left w:val="nil"/>
              <w:bottom w:val="single" w:sz="4" w:space="0" w:color="000000"/>
              <w:right w:val="single" w:sz="4" w:space="0" w:color="000000"/>
            </w:tcBorders>
            <w:shd w:val="clear" w:color="auto" w:fill="auto"/>
            <w:noWrap/>
            <w:vAlign w:val="center"/>
            <w:hideMark/>
          </w:tcPr>
          <w:p w14:paraId="5BBDE3C7" w14:textId="77777777" w:rsidR="002665AA" w:rsidRPr="002665AA" w:rsidRDefault="002665AA" w:rsidP="002665AA">
            <w:pPr>
              <w:widowControl/>
              <w:jc w:val="left"/>
              <w:rPr>
                <w:rFonts w:ascii="宋体" w:hAnsi="宋体" w:cs="Arial"/>
                <w:color w:val="000000"/>
                <w:kern w:val="0"/>
                <w:sz w:val="18"/>
                <w:szCs w:val="18"/>
              </w:rPr>
            </w:pPr>
            <w:r w:rsidRPr="002665AA">
              <w:rPr>
                <w:rFonts w:ascii="宋体" w:hAnsi="宋体" w:cs="Arial" w:hint="eastAsia"/>
                <w:color w:val="000000"/>
                <w:kern w:val="0"/>
                <w:sz w:val="18"/>
                <w:szCs w:val="18"/>
              </w:rPr>
              <w:t xml:space="preserve">　</w:t>
            </w:r>
          </w:p>
        </w:tc>
        <w:tc>
          <w:tcPr>
            <w:tcW w:w="1189" w:type="pct"/>
            <w:tcBorders>
              <w:top w:val="nil"/>
              <w:left w:val="nil"/>
              <w:bottom w:val="single" w:sz="4" w:space="0" w:color="000000"/>
              <w:right w:val="single" w:sz="4" w:space="0" w:color="000000"/>
            </w:tcBorders>
            <w:shd w:val="clear" w:color="auto" w:fill="auto"/>
            <w:noWrap/>
            <w:vAlign w:val="center"/>
            <w:hideMark/>
          </w:tcPr>
          <w:p w14:paraId="1ED83A36" w14:textId="77777777" w:rsidR="002665AA" w:rsidRPr="002665AA" w:rsidRDefault="002665AA" w:rsidP="002665AA">
            <w:pPr>
              <w:widowControl/>
              <w:jc w:val="right"/>
              <w:rPr>
                <w:rFonts w:ascii="宋体" w:hAnsi="宋体" w:cs="Arial"/>
                <w:color w:val="000000"/>
                <w:kern w:val="0"/>
                <w:sz w:val="18"/>
                <w:szCs w:val="18"/>
              </w:rPr>
            </w:pPr>
            <w:r w:rsidRPr="002665AA">
              <w:rPr>
                <w:rFonts w:ascii="宋体" w:hAnsi="宋体" w:cs="Arial" w:hint="eastAsia"/>
                <w:color w:val="000000"/>
                <w:kern w:val="0"/>
                <w:sz w:val="18"/>
                <w:szCs w:val="18"/>
              </w:rPr>
              <w:t xml:space="preserve">　</w:t>
            </w:r>
          </w:p>
        </w:tc>
      </w:tr>
      <w:tr w:rsidR="002665AA" w:rsidRPr="002665AA" w14:paraId="391B4624" w14:textId="77777777" w:rsidTr="002665AA">
        <w:trPr>
          <w:trHeight w:val="450"/>
        </w:trPr>
        <w:tc>
          <w:tcPr>
            <w:tcW w:w="1311" w:type="pct"/>
            <w:tcBorders>
              <w:top w:val="nil"/>
              <w:left w:val="single" w:sz="4" w:space="0" w:color="000000"/>
              <w:bottom w:val="single" w:sz="4" w:space="0" w:color="000000"/>
              <w:right w:val="single" w:sz="4" w:space="0" w:color="000000"/>
            </w:tcBorders>
            <w:shd w:val="clear" w:color="auto" w:fill="auto"/>
            <w:noWrap/>
            <w:vAlign w:val="center"/>
            <w:hideMark/>
          </w:tcPr>
          <w:p w14:paraId="2C8DA2E5" w14:textId="77777777" w:rsidR="002665AA" w:rsidRPr="002665AA" w:rsidRDefault="002665AA" w:rsidP="002665AA">
            <w:pPr>
              <w:widowControl/>
              <w:jc w:val="left"/>
              <w:rPr>
                <w:rFonts w:ascii="宋体" w:hAnsi="宋体" w:cs="Arial"/>
                <w:color w:val="000000"/>
                <w:kern w:val="0"/>
                <w:sz w:val="18"/>
                <w:szCs w:val="18"/>
              </w:rPr>
            </w:pPr>
            <w:r w:rsidRPr="002665AA">
              <w:rPr>
                <w:rFonts w:ascii="宋体" w:hAnsi="宋体" w:cs="Arial" w:hint="eastAsia"/>
                <w:color w:val="000000"/>
                <w:kern w:val="0"/>
                <w:sz w:val="18"/>
                <w:szCs w:val="18"/>
              </w:rPr>
              <w:t xml:space="preserve">　</w:t>
            </w:r>
          </w:p>
        </w:tc>
        <w:tc>
          <w:tcPr>
            <w:tcW w:w="1189" w:type="pct"/>
            <w:tcBorders>
              <w:top w:val="nil"/>
              <w:left w:val="nil"/>
              <w:bottom w:val="single" w:sz="4" w:space="0" w:color="000000"/>
              <w:right w:val="single" w:sz="4" w:space="0" w:color="000000"/>
            </w:tcBorders>
            <w:shd w:val="clear" w:color="auto" w:fill="auto"/>
            <w:noWrap/>
            <w:vAlign w:val="center"/>
            <w:hideMark/>
          </w:tcPr>
          <w:p w14:paraId="50AEF9B7" w14:textId="77777777" w:rsidR="002665AA" w:rsidRPr="002665AA" w:rsidRDefault="002665AA" w:rsidP="002665AA">
            <w:pPr>
              <w:widowControl/>
              <w:jc w:val="right"/>
              <w:rPr>
                <w:rFonts w:ascii="宋体" w:hAnsi="宋体" w:cs="Arial"/>
                <w:color w:val="000000"/>
                <w:kern w:val="0"/>
                <w:sz w:val="18"/>
                <w:szCs w:val="18"/>
              </w:rPr>
            </w:pPr>
            <w:r w:rsidRPr="002665AA">
              <w:rPr>
                <w:rFonts w:ascii="宋体" w:hAnsi="宋体" w:cs="Arial" w:hint="eastAsia"/>
                <w:color w:val="000000"/>
                <w:kern w:val="0"/>
                <w:sz w:val="18"/>
                <w:szCs w:val="18"/>
              </w:rPr>
              <w:t xml:space="preserve">　</w:t>
            </w:r>
          </w:p>
        </w:tc>
        <w:tc>
          <w:tcPr>
            <w:tcW w:w="1311" w:type="pct"/>
            <w:tcBorders>
              <w:top w:val="nil"/>
              <w:left w:val="nil"/>
              <w:bottom w:val="single" w:sz="4" w:space="0" w:color="000000"/>
              <w:right w:val="single" w:sz="4" w:space="0" w:color="000000"/>
            </w:tcBorders>
            <w:shd w:val="clear" w:color="auto" w:fill="auto"/>
            <w:noWrap/>
            <w:vAlign w:val="center"/>
            <w:hideMark/>
          </w:tcPr>
          <w:p w14:paraId="63AEC91B" w14:textId="77777777" w:rsidR="002665AA" w:rsidRPr="002665AA" w:rsidRDefault="002665AA" w:rsidP="002665AA">
            <w:pPr>
              <w:widowControl/>
              <w:jc w:val="left"/>
              <w:rPr>
                <w:rFonts w:ascii="宋体" w:hAnsi="宋体" w:cs="Arial"/>
                <w:color w:val="000000"/>
                <w:kern w:val="0"/>
                <w:sz w:val="18"/>
                <w:szCs w:val="18"/>
              </w:rPr>
            </w:pPr>
            <w:r w:rsidRPr="002665AA">
              <w:rPr>
                <w:rFonts w:ascii="宋体" w:hAnsi="宋体" w:cs="Arial" w:hint="eastAsia"/>
                <w:color w:val="000000"/>
                <w:kern w:val="0"/>
                <w:sz w:val="18"/>
                <w:szCs w:val="18"/>
              </w:rPr>
              <w:t xml:space="preserve">　</w:t>
            </w:r>
          </w:p>
        </w:tc>
        <w:tc>
          <w:tcPr>
            <w:tcW w:w="1189" w:type="pct"/>
            <w:tcBorders>
              <w:top w:val="nil"/>
              <w:left w:val="nil"/>
              <w:bottom w:val="single" w:sz="4" w:space="0" w:color="000000"/>
              <w:right w:val="single" w:sz="4" w:space="0" w:color="000000"/>
            </w:tcBorders>
            <w:shd w:val="clear" w:color="auto" w:fill="auto"/>
            <w:noWrap/>
            <w:vAlign w:val="center"/>
            <w:hideMark/>
          </w:tcPr>
          <w:p w14:paraId="4365F2AA" w14:textId="77777777" w:rsidR="002665AA" w:rsidRPr="002665AA" w:rsidRDefault="002665AA" w:rsidP="002665AA">
            <w:pPr>
              <w:widowControl/>
              <w:jc w:val="right"/>
              <w:rPr>
                <w:rFonts w:ascii="宋体" w:hAnsi="宋体" w:cs="Arial"/>
                <w:color w:val="000000"/>
                <w:kern w:val="0"/>
                <w:sz w:val="18"/>
                <w:szCs w:val="18"/>
              </w:rPr>
            </w:pPr>
            <w:r w:rsidRPr="002665AA">
              <w:rPr>
                <w:rFonts w:ascii="宋体" w:hAnsi="宋体" w:cs="Arial" w:hint="eastAsia"/>
                <w:color w:val="000000"/>
                <w:kern w:val="0"/>
                <w:sz w:val="18"/>
                <w:szCs w:val="18"/>
              </w:rPr>
              <w:t xml:space="preserve">　</w:t>
            </w:r>
          </w:p>
        </w:tc>
      </w:tr>
      <w:tr w:rsidR="002665AA" w:rsidRPr="002665AA" w14:paraId="315822FC" w14:textId="77777777" w:rsidTr="002665AA">
        <w:trPr>
          <w:trHeight w:val="450"/>
        </w:trPr>
        <w:tc>
          <w:tcPr>
            <w:tcW w:w="1311" w:type="pct"/>
            <w:tcBorders>
              <w:top w:val="nil"/>
              <w:left w:val="single" w:sz="4" w:space="0" w:color="000000"/>
              <w:bottom w:val="single" w:sz="4" w:space="0" w:color="000000"/>
              <w:right w:val="single" w:sz="4" w:space="0" w:color="000000"/>
            </w:tcBorders>
            <w:shd w:val="clear" w:color="auto" w:fill="auto"/>
            <w:noWrap/>
            <w:vAlign w:val="center"/>
            <w:hideMark/>
          </w:tcPr>
          <w:p w14:paraId="665E9982" w14:textId="77777777" w:rsidR="002665AA" w:rsidRPr="002665AA" w:rsidRDefault="002665AA" w:rsidP="002665AA">
            <w:pPr>
              <w:widowControl/>
              <w:jc w:val="left"/>
              <w:rPr>
                <w:rFonts w:ascii="宋体" w:hAnsi="宋体" w:cs="Arial"/>
                <w:color w:val="000000"/>
                <w:kern w:val="0"/>
                <w:sz w:val="18"/>
                <w:szCs w:val="18"/>
              </w:rPr>
            </w:pPr>
            <w:r w:rsidRPr="002665AA">
              <w:rPr>
                <w:rFonts w:ascii="宋体" w:hAnsi="宋体" w:cs="Arial" w:hint="eastAsia"/>
                <w:color w:val="000000"/>
                <w:kern w:val="0"/>
                <w:sz w:val="18"/>
                <w:szCs w:val="18"/>
              </w:rPr>
              <w:t>二、上年结转</w:t>
            </w:r>
          </w:p>
        </w:tc>
        <w:tc>
          <w:tcPr>
            <w:tcW w:w="1189" w:type="pct"/>
            <w:tcBorders>
              <w:top w:val="nil"/>
              <w:left w:val="nil"/>
              <w:bottom w:val="single" w:sz="4" w:space="0" w:color="000000"/>
              <w:right w:val="single" w:sz="4" w:space="0" w:color="000000"/>
            </w:tcBorders>
            <w:shd w:val="clear" w:color="auto" w:fill="auto"/>
            <w:noWrap/>
            <w:vAlign w:val="center"/>
            <w:hideMark/>
          </w:tcPr>
          <w:p w14:paraId="5634068A" w14:textId="77777777" w:rsidR="002665AA" w:rsidRPr="002665AA" w:rsidRDefault="002665AA" w:rsidP="002665AA">
            <w:pPr>
              <w:widowControl/>
              <w:jc w:val="right"/>
              <w:rPr>
                <w:rFonts w:ascii="宋体" w:hAnsi="宋体" w:cs="Arial"/>
                <w:color w:val="000000"/>
                <w:kern w:val="0"/>
                <w:sz w:val="18"/>
                <w:szCs w:val="18"/>
              </w:rPr>
            </w:pPr>
            <w:r w:rsidRPr="002665AA">
              <w:rPr>
                <w:rFonts w:ascii="宋体" w:hAnsi="宋体" w:cs="Arial" w:hint="eastAsia"/>
                <w:color w:val="000000"/>
                <w:kern w:val="0"/>
                <w:sz w:val="18"/>
                <w:szCs w:val="18"/>
              </w:rPr>
              <w:t>50.00</w:t>
            </w:r>
          </w:p>
        </w:tc>
        <w:tc>
          <w:tcPr>
            <w:tcW w:w="1311" w:type="pct"/>
            <w:tcBorders>
              <w:top w:val="nil"/>
              <w:left w:val="nil"/>
              <w:bottom w:val="single" w:sz="4" w:space="0" w:color="000000"/>
              <w:right w:val="single" w:sz="4" w:space="0" w:color="000000"/>
            </w:tcBorders>
            <w:shd w:val="clear" w:color="auto" w:fill="auto"/>
            <w:noWrap/>
            <w:vAlign w:val="center"/>
            <w:hideMark/>
          </w:tcPr>
          <w:p w14:paraId="24EBAEB5" w14:textId="77777777" w:rsidR="002665AA" w:rsidRPr="002665AA" w:rsidRDefault="002665AA" w:rsidP="002665AA">
            <w:pPr>
              <w:widowControl/>
              <w:jc w:val="left"/>
              <w:rPr>
                <w:rFonts w:ascii="宋体" w:hAnsi="宋体" w:cs="Arial"/>
                <w:color w:val="000000"/>
                <w:kern w:val="0"/>
                <w:sz w:val="18"/>
                <w:szCs w:val="18"/>
              </w:rPr>
            </w:pPr>
            <w:r w:rsidRPr="002665AA">
              <w:rPr>
                <w:rFonts w:ascii="宋体" w:hAnsi="宋体" w:cs="Arial" w:hint="eastAsia"/>
                <w:color w:val="000000"/>
                <w:kern w:val="0"/>
                <w:sz w:val="18"/>
                <w:szCs w:val="18"/>
              </w:rPr>
              <w:t xml:space="preserve">　</w:t>
            </w:r>
          </w:p>
        </w:tc>
        <w:tc>
          <w:tcPr>
            <w:tcW w:w="1189" w:type="pct"/>
            <w:tcBorders>
              <w:top w:val="nil"/>
              <w:left w:val="nil"/>
              <w:bottom w:val="single" w:sz="4" w:space="0" w:color="000000"/>
              <w:right w:val="single" w:sz="4" w:space="0" w:color="000000"/>
            </w:tcBorders>
            <w:shd w:val="clear" w:color="auto" w:fill="auto"/>
            <w:noWrap/>
            <w:vAlign w:val="center"/>
            <w:hideMark/>
          </w:tcPr>
          <w:p w14:paraId="009A0FAD" w14:textId="77777777" w:rsidR="002665AA" w:rsidRPr="002665AA" w:rsidRDefault="002665AA" w:rsidP="002665AA">
            <w:pPr>
              <w:widowControl/>
              <w:jc w:val="right"/>
              <w:rPr>
                <w:rFonts w:ascii="宋体" w:hAnsi="宋体" w:cs="Arial"/>
                <w:color w:val="000000"/>
                <w:kern w:val="0"/>
                <w:sz w:val="18"/>
                <w:szCs w:val="18"/>
              </w:rPr>
            </w:pPr>
            <w:r w:rsidRPr="002665AA">
              <w:rPr>
                <w:rFonts w:ascii="宋体" w:hAnsi="宋体" w:cs="Arial" w:hint="eastAsia"/>
                <w:color w:val="000000"/>
                <w:kern w:val="0"/>
                <w:sz w:val="18"/>
                <w:szCs w:val="18"/>
              </w:rPr>
              <w:t xml:space="preserve">　</w:t>
            </w:r>
          </w:p>
        </w:tc>
      </w:tr>
      <w:tr w:rsidR="002665AA" w:rsidRPr="002665AA" w14:paraId="453F836A" w14:textId="77777777" w:rsidTr="002665AA">
        <w:trPr>
          <w:trHeight w:val="450"/>
        </w:trPr>
        <w:tc>
          <w:tcPr>
            <w:tcW w:w="1311" w:type="pct"/>
            <w:tcBorders>
              <w:top w:val="nil"/>
              <w:left w:val="single" w:sz="4" w:space="0" w:color="000000"/>
              <w:bottom w:val="single" w:sz="4" w:space="0" w:color="000000"/>
              <w:right w:val="single" w:sz="4" w:space="0" w:color="000000"/>
            </w:tcBorders>
            <w:shd w:val="clear" w:color="auto" w:fill="auto"/>
            <w:noWrap/>
            <w:vAlign w:val="center"/>
            <w:hideMark/>
          </w:tcPr>
          <w:p w14:paraId="1D42EDCC" w14:textId="77777777" w:rsidR="002665AA" w:rsidRPr="002665AA" w:rsidRDefault="002665AA" w:rsidP="002665AA">
            <w:pPr>
              <w:widowControl/>
              <w:jc w:val="left"/>
              <w:rPr>
                <w:rFonts w:ascii="宋体" w:hAnsi="宋体" w:cs="Arial"/>
                <w:color w:val="000000"/>
                <w:kern w:val="0"/>
                <w:sz w:val="18"/>
                <w:szCs w:val="18"/>
              </w:rPr>
            </w:pPr>
            <w:r w:rsidRPr="002665AA">
              <w:rPr>
                <w:rFonts w:ascii="宋体" w:hAnsi="宋体" w:cs="Arial" w:hint="eastAsia"/>
                <w:color w:val="000000"/>
                <w:kern w:val="0"/>
                <w:sz w:val="18"/>
                <w:szCs w:val="18"/>
              </w:rPr>
              <w:t xml:space="preserve"> (</w:t>
            </w:r>
            <w:proofErr w:type="gramStart"/>
            <w:r w:rsidRPr="002665AA">
              <w:rPr>
                <w:rFonts w:ascii="宋体" w:hAnsi="宋体" w:cs="Arial" w:hint="eastAsia"/>
                <w:color w:val="000000"/>
                <w:kern w:val="0"/>
                <w:sz w:val="18"/>
                <w:szCs w:val="18"/>
              </w:rPr>
              <w:t>一</w:t>
            </w:r>
            <w:proofErr w:type="gramEnd"/>
            <w:r w:rsidRPr="002665AA">
              <w:rPr>
                <w:rFonts w:ascii="宋体" w:hAnsi="宋体" w:cs="Arial" w:hint="eastAsia"/>
                <w:color w:val="000000"/>
                <w:kern w:val="0"/>
                <w:sz w:val="18"/>
                <w:szCs w:val="18"/>
              </w:rPr>
              <w:t>)一般公共预算拨款</w:t>
            </w:r>
          </w:p>
        </w:tc>
        <w:tc>
          <w:tcPr>
            <w:tcW w:w="1189" w:type="pct"/>
            <w:tcBorders>
              <w:top w:val="nil"/>
              <w:left w:val="nil"/>
              <w:bottom w:val="single" w:sz="4" w:space="0" w:color="000000"/>
              <w:right w:val="single" w:sz="4" w:space="0" w:color="000000"/>
            </w:tcBorders>
            <w:shd w:val="clear" w:color="auto" w:fill="auto"/>
            <w:noWrap/>
            <w:vAlign w:val="center"/>
            <w:hideMark/>
          </w:tcPr>
          <w:p w14:paraId="2BA97EB2" w14:textId="77777777" w:rsidR="002665AA" w:rsidRPr="002665AA" w:rsidRDefault="002665AA" w:rsidP="002665AA">
            <w:pPr>
              <w:widowControl/>
              <w:jc w:val="right"/>
              <w:rPr>
                <w:rFonts w:ascii="宋体" w:hAnsi="宋体" w:cs="Arial"/>
                <w:color w:val="000000"/>
                <w:kern w:val="0"/>
                <w:sz w:val="18"/>
                <w:szCs w:val="18"/>
              </w:rPr>
            </w:pPr>
            <w:r w:rsidRPr="002665AA">
              <w:rPr>
                <w:rFonts w:ascii="宋体" w:hAnsi="宋体" w:cs="Arial" w:hint="eastAsia"/>
                <w:color w:val="000000"/>
                <w:kern w:val="0"/>
                <w:sz w:val="18"/>
                <w:szCs w:val="18"/>
              </w:rPr>
              <w:t>50.00</w:t>
            </w:r>
          </w:p>
        </w:tc>
        <w:tc>
          <w:tcPr>
            <w:tcW w:w="1311" w:type="pct"/>
            <w:tcBorders>
              <w:top w:val="nil"/>
              <w:left w:val="nil"/>
              <w:bottom w:val="single" w:sz="4" w:space="0" w:color="000000"/>
              <w:right w:val="single" w:sz="4" w:space="0" w:color="000000"/>
            </w:tcBorders>
            <w:shd w:val="clear" w:color="auto" w:fill="auto"/>
            <w:noWrap/>
            <w:vAlign w:val="center"/>
            <w:hideMark/>
          </w:tcPr>
          <w:p w14:paraId="206E2AC0" w14:textId="77777777" w:rsidR="002665AA" w:rsidRPr="002665AA" w:rsidRDefault="002665AA" w:rsidP="002665AA">
            <w:pPr>
              <w:widowControl/>
              <w:jc w:val="left"/>
              <w:rPr>
                <w:rFonts w:ascii="宋体" w:hAnsi="宋体" w:cs="Arial"/>
                <w:color w:val="000000"/>
                <w:kern w:val="0"/>
                <w:sz w:val="18"/>
                <w:szCs w:val="18"/>
              </w:rPr>
            </w:pPr>
            <w:r w:rsidRPr="002665AA">
              <w:rPr>
                <w:rFonts w:ascii="宋体" w:hAnsi="宋体" w:cs="Arial" w:hint="eastAsia"/>
                <w:color w:val="000000"/>
                <w:kern w:val="0"/>
                <w:sz w:val="18"/>
                <w:szCs w:val="18"/>
              </w:rPr>
              <w:t xml:space="preserve">　</w:t>
            </w:r>
          </w:p>
        </w:tc>
        <w:tc>
          <w:tcPr>
            <w:tcW w:w="1189" w:type="pct"/>
            <w:tcBorders>
              <w:top w:val="nil"/>
              <w:left w:val="nil"/>
              <w:bottom w:val="single" w:sz="4" w:space="0" w:color="000000"/>
              <w:right w:val="single" w:sz="4" w:space="0" w:color="000000"/>
            </w:tcBorders>
            <w:shd w:val="clear" w:color="auto" w:fill="auto"/>
            <w:noWrap/>
            <w:vAlign w:val="center"/>
            <w:hideMark/>
          </w:tcPr>
          <w:p w14:paraId="3D6ACCCC" w14:textId="77777777" w:rsidR="002665AA" w:rsidRPr="002665AA" w:rsidRDefault="002665AA" w:rsidP="002665AA">
            <w:pPr>
              <w:widowControl/>
              <w:jc w:val="right"/>
              <w:rPr>
                <w:rFonts w:ascii="宋体" w:hAnsi="宋体" w:cs="Arial"/>
                <w:color w:val="000000"/>
                <w:kern w:val="0"/>
                <w:sz w:val="18"/>
                <w:szCs w:val="18"/>
              </w:rPr>
            </w:pPr>
            <w:r w:rsidRPr="002665AA">
              <w:rPr>
                <w:rFonts w:ascii="宋体" w:hAnsi="宋体" w:cs="Arial" w:hint="eastAsia"/>
                <w:color w:val="000000"/>
                <w:kern w:val="0"/>
                <w:sz w:val="18"/>
                <w:szCs w:val="18"/>
              </w:rPr>
              <w:t xml:space="preserve">　</w:t>
            </w:r>
          </w:p>
        </w:tc>
      </w:tr>
      <w:tr w:rsidR="002665AA" w:rsidRPr="002665AA" w14:paraId="2252E0E4" w14:textId="77777777" w:rsidTr="002665AA">
        <w:trPr>
          <w:trHeight w:val="450"/>
        </w:trPr>
        <w:tc>
          <w:tcPr>
            <w:tcW w:w="1311" w:type="pct"/>
            <w:tcBorders>
              <w:top w:val="nil"/>
              <w:left w:val="single" w:sz="4" w:space="0" w:color="000000"/>
              <w:bottom w:val="single" w:sz="4" w:space="0" w:color="000000"/>
              <w:right w:val="single" w:sz="4" w:space="0" w:color="000000"/>
            </w:tcBorders>
            <w:shd w:val="clear" w:color="auto" w:fill="auto"/>
            <w:noWrap/>
            <w:vAlign w:val="center"/>
            <w:hideMark/>
          </w:tcPr>
          <w:p w14:paraId="30A15ED0" w14:textId="77777777" w:rsidR="002665AA" w:rsidRPr="002665AA" w:rsidRDefault="002665AA" w:rsidP="002665AA">
            <w:pPr>
              <w:widowControl/>
              <w:jc w:val="left"/>
              <w:rPr>
                <w:rFonts w:ascii="宋体" w:hAnsi="宋体" w:cs="Arial"/>
                <w:color w:val="000000"/>
                <w:kern w:val="0"/>
                <w:sz w:val="18"/>
                <w:szCs w:val="18"/>
              </w:rPr>
            </w:pPr>
            <w:r w:rsidRPr="002665AA">
              <w:rPr>
                <w:rFonts w:ascii="宋体" w:hAnsi="宋体" w:cs="Arial" w:hint="eastAsia"/>
                <w:color w:val="000000"/>
                <w:kern w:val="0"/>
                <w:sz w:val="18"/>
                <w:szCs w:val="18"/>
              </w:rPr>
              <w:t xml:space="preserve"> (二)政府性基金预算拨款</w:t>
            </w:r>
          </w:p>
        </w:tc>
        <w:tc>
          <w:tcPr>
            <w:tcW w:w="1189" w:type="pct"/>
            <w:tcBorders>
              <w:top w:val="nil"/>
              <w:left w:val="nil"/>
              <w:bottom w:val="single" w:sz="4" w:space="0" w:color="000000"/>
              <w:right w:val="single" w:sz="4" w:space="0" w:color="000000"/>
            </w:tcBorders>
            <w:shd w:val="clear" w:color="auto" w:fill="auto"/>
            <w:noWrap/>
            <w:vAlign w:val="center"/>
            <w:hideMark/>
          </w:tcPr>
          <w:p w14:paraId="39BF1B38" w14:textId="77777777" w:rsidR="002665AA" w:rsidRPr="002665AA" w:rsidRDefault="002665AA" w:rsidP="002665AA">
            <w:pPr>
              <w:widowControl/>
              <w:jc w:val="right"/>
              <w:rPr>
                <w:rFonts w:ascii="宋体" w:hAnsi="宋体" w:cs="Arial"/>
                <w:color w:val="000000"/>
                <w:kern w:val="0"/>
                <w:sz w:val="18"/>
                <w:szCs w:val="18"/>
              </w:rPr>
            </w:pPr>
            <w:r w:rsidRPr="002665AA">
              <w:rPr>
                <w:rFonts w:ascii="宋体" w:hAnsi="宋体" w:cs="Arial" w:hint="eastAsia"/>
                <w:color w:val="000000"/>
                <w:kern w:val="0"/>
                <w:sz w:val="18"/>
                <w:szCs w:val="18"/>
              </w:rPr>
              <w:t xml:space="preserve">　</w:t>
            </w:r>
          </w:p>
        </w:tc>
        <w:tc>
          <w:tcPr>
            <w:tcW w:w="1311" w:type="pct"/>
            <w:tcBorders>
              <w:top w:val="nil"/>
              <w:left w:val="nil"/>
              <w:bottom w:val="single" w:sz="4" w:space="0" w:color="000000"/>
              <w:right w:val="single" w:sz="4" w:space="0" w:color="000000"/>
            </w:tcBorders>
            <w:shd w:val="clear" w:color="auto" w:fill="auto"/>
            <w:noWrap/>
            <w:vAlign w:val="center"/>
            <w:hideMark/>
          </w:tcPr>
          <w:p w14:paraId="7383FC05" w14:textId="77777777" w:rsidR="002665AA" w:rsidRPr="002665AA" w:rsidRDefault="002665AA" w:rsidP="002665AA">
            <w:pPr>
              <w:widowControl/>
              <w:jc w:val="left"/>
              <w:rPr>
                <w:rFonts w:ascii="宋体" w:hAnsi="宋体" w:cs="Arial"/>
                <w:color w:val="000000"/>
                <w:kern w:val="0"/>
                <w:sz w:val="18"/>
                <w:szCs w:val="18"/>
              </w:rPr>
            </w:pPr>
            <w:r w:rsidRPr="002665AA">
              <w:rPr>
                <w:rFonts w:ascii="宋体" w:hAnsi="宋体" w:cs="Arial" w:hint="eastAsia"/>
                <w:color w:val="000000"/>
                <w:kern w:val="0"/>
                <w:sz w:val="18"/>
                <w:szCs w:val="18"/>
              </w:rPr>
              <w:t xml:space="preserve">　</w:t>
            </w:r>
          </w:p>
        </w:tc>
        <w:tc>
          <w:tcPr>
            <w:tcW w:w="1189" w:type="pct"/>
            <w:tcBorders>
              <w:top w:val="nil"/>
              <w:left w:val="nil"/>
              <w:bottom w:val="single" w:sz="4" w:space="0" w:color="000000"/>
              <w:right w:val="single" w:sz="4" w:space="0" w:color="000000"/>
            </w:tcBorders>
            <w:shd w:val="clear" w:color="auto" w:fill="auto"/>
            <w:noWrap/>
            <w:vAlign w:val="center"/>
            <w:hideMark/>
          </w:tcPr>
          <w:p w14:paraId="2968535D" w14:textId="77777777" w:rsidR="002665AA" w:rsidRPr="002665AA" w:rsidRDefault="002665AA" w:rsidP="002665AA">
            <w:pPr>
              <w:widowControl/>
              <w:jc w:val="right"/>
              <w:rPr>
                <w:rFonts w:ascii="宋体" w:hAnsi="宋体" w:cs="Arial"/>
                <w:color w:val="000000"/>
                <w:kern w:val="0"/>
                <w:sz w:val="18"/>
                <w:szCs w:val="18"/>
              </w:rPr>
            </w:pPr>
            <w:r w:rsidRPr="002665AA">
              <w:rPr>
                <w:rFonts w:ascii="宋体" w:hAnsi="宋体" w:cs="Arial" w:hint="eastAsia"/>
                <w:color w:val="000000"/>
                <w:kern w:val="0"/>
                <w:sz w:val="18"/>
                <w:szCs w:val="18"/>
              </w:rPr>
              <w:t xml:space="preserve">　</w:t>
            </w:r>
          </w:p>
        </w:tc>
      </w:tr>
      <w:tr w:rsidR="002665AA" w:rsidRPr="002665AA" w14:paraId="55B756DA" w14:textId="77777777" w:rsidTr="002665AA">
        <w:trPr>
          <w:trHeight w:val="450"/>
        </w:trPr>
        <w:tc>
          <w:tcPr>
            <w:tcW w:w="1311" w:type="pct"/>
            <w:tcBorders>
              <w:top w:val="nil"/>
              <w:left w:val="single" w:sz="4" w:space="0" w:color="000000"/>
              <w:bottom w:val="single" w:sz="4" w:space="0" w:color="000000"/>
              <w:right w:val="single" w:sz="4" w:space="0" w:color="000000"/>
            </w:tcBorders>
            <w:shd w:val="clear" w:color="auto" w:fill="auto"/>
            <w:noWrap/>
            <w:vAlign w:val="center"/>
            <w:hideMark/>
          </w:tcPr>
          <w:p w14:paraId="608A56F4" w14:textId="77777777" w:rsidR="002665AA" w:rsidRPr="002665AA" w:rsidRDefault="002665AA" w:rsidP="002665AA">
            <w:pPr>
              <w:widowControl/>
              <w:jc w:val="left"/>
              <w:rPr>
                <w:rFonts w:ascii="宋体" w:hAnsi="宋体" w:cs="Arial"/>
                <w:color w:val="000000"/>
                <w:kern w:val="0"/>
                <w:sz w:val="18"/>
                <w:szCs w:val="18"/>
              </w:rPr>
            </w:pPr>
            <w:r w:rsidRPr="002665AA">
              <w:rPr>
                <w:rFonts w:ascii="宋体" w:hAnsi="宋体" w:cs="Arial" w:hint="eastAsia"/>
                <w:color w:val="000000"/>
                <w:kern w:val="0"/>
                <w:sz w:val="18"/>
                <w:szCs w:val="18"/>
              </w:rPr>
              <w:t xml:space="preserve"> (三)国有资本经营预算拨款</w:t>
            </w:r>
          </w:p>
        </w:tc>
        <w:tc>
          <w:tcPr>
            <w:tcW w:w="1189" w:type="pct"/>
            <w:tcBorders>
              <w:top w:val="nil"/>
              <w:left w:val="nil"/>
              <w:bottom w:val="single" w:sz="4" w:space="0" w:color="000000"/>
              <w:right w:val="single" w:sz="4" w:space="0" w:color="000000"/>
            </w:tcBorders>
            <w:shd w:val="clear" w:color="auto" w:fill="auto"/>
            <w:noWrap/>
            <w:vAlign w:val="center"/>
            <w:hideMark/>
          </w:tcPr>
          <w:p w14:paraId="3636BD76" w14:textId="77777777" w:rsidR="002665AA" w:rsidRPr="002665AA" w:rsidRDefault="002665AA" w:rsidP="002665AA">
            <w:pPr>
              <w:widowControl/>
              <w:jc w:val="right"/>
              <w:rPr>
                <w:rFonts w:ascii="宋体" w:hAnsi="宋体" w:cs="Arial"/>
                <w:color w:val="000000"/>
                <w:kern w:val="0"/>
                <w:sz w:val="18"/>
                <w:szCs w:val="18"/>
              </w:rPr>
            </w:pPr>
            <w:r w:rsidRPr="002665AA">
              <w:rPr>
                <w:rFonts w:ascii="宋体" w:hAnsi="宋体" w:cs="Arial" w:hint="eastAsia"/>
                <w:color w:val="000000"/>
                <w:kern w:val="0"/>
                <w:sz w:val="18"/>
                <w:szCs w:val="18"/>
              </w:rPr>
              <w:t xml:space="preserve">　</w:t>
            </w:r>
          </w:p>
        </w:tc>
        <w:tc>
          <w:tcPr>
            <w:tcW w:w="1311" w:type="pct"/>
            <w:tcBorders>
              <w:top w:val="nil"/>
              <w:left w:val="nil"/>
              <w:bottom w:val="single" w:sz="4" w:space="0" w:color="000000"/>
              <w:right w:val="single" w:sz="4" w:space="0" w:color="000000"/>
            </w:tcBorders>
            <w:shd w:val="clear" w:color="auto" w:fill="auto"/>
            <w:noWrap/>
            <w:vAlign w:val="center"/>
            <w:hideMark/>
          </w:tcPr>
          <w:p w14:paraId="6D0F2424" w14:textId="77777777" w:rsidR="002665AA" w:rsidRPr="002665AA" w:rsidRDefault="002665AA" w:rsidP="002665AA">
            <w:pPr>
              <w:widowControl/>
              <w:jc w:val="left"/>
              <w:rPr>
                <w:rFonts w:ascii="宋体" w:hAnsi="宋体" w:cs="Arial"/>
                <w:color w:val="000000"/>
                <w:kern w:val="0"/>
                <w:sz w:val="18"/>
                <w:szCs w:val="18"/>
              </w:rPr>
            </w:pPr>
            <w:r w:rsidRPr="002665AA">
              <w:rPr>
                <w:rFonts w:ascii="宋体" w:hAnsi="宋体" w:cs="Arial" w:hint="eastAsia"/>
                <w:color w:val="000000"/>
                <w:kern w:val="0"/>
                <w:sz w:val="18"/>
                <w:szCs w:val="18"/>
              </w:rPr>
              <w:t xml:space="preserve">　</w:t>
            </w:r>
          </w:p>
        </w:tc>
        <w:tc>
          <w:tcPr>
            <w:tcW w:w="1189" w:type="pct"/>
            <w:tcBorders>
              <w:top w:val="nil"/>
              <w:left w:val="nil"/>
              <w:bottom w:val="single" w:sz="4" w:space="0" w:color="000000"/>
              <w:right w:val="single" w:sz="4" w:space="0" w:color="000000"/>
            </w:tcBorders>
            <w:shd w:val="clear" w:color="auto" w:fill="auto"/>
            <w:noWrap/>
            <w:vAlign w:val="center"/>
            <w:hideMark/>
          </w:tcPr>
          <w:p w14:paraId="78EA75D5" w14:textId="77777777" w:rsidR="002665AA" w:rsidRPr="002665AA" w:rsidRDefault="002665AA" w:rsidP="002665AA">
            <w:pPr>
              <w:widowControl/>
              <w:jc w:val="right"/>
              <w:rPr>
                <w:rFonts w:ascii="宋体" w:hAnsi="宋体" w:cs="Arial"/>
                <w:color w:val="000000"/>
                <w:kern w:val="0"/>
                <w:sz w:val="18"/>
                <w:szCs w:val="18"/>
              </w:rPr>
            </w:pPr>
            <w:r w:rsidRPr="002665AA">
              <w:rPr>
                <w:rFonts w:ascii="宋体" w:hAnsi="宋体" w:cs="Arial" w:hint="eastAsia"/>
                <w:color w:val="000000"/>
                <w:kern w:val="0"/>
                <w:sz w:val="18"/>
                <w:szCs w:val="18"/>
              </w:rPr>
              <w:t xml:space="preserve">　</w:t>
            </w:r>
          </w:p>
        </w:tc>
      </w:tr>
      <w:tr w:rsidR="002665AA" w:rsidRPr="002665AA" w14:paraId="10F7F39A" w14:textId="77777777" w:rsidTr="002665AA">
        <w:trPr>
          <w:trHeight w:val="450"/>
        </w:trPr>
        <w:tc>
          <w:tcPr>
            <w:tcW w:w="1311" w:type="pct"/>
            <w:tcBorders>
              <w:top w:val="nil"/>
              <w:left w:val="single" w:sz="4" w:space="0" w:color="000000"/>
              <w:bottom w:val="single" w:sz="4" w:space="0" w:color="000000"/>
              <w:right w:val="single" w:sz="4" w:space="0" w:color="000000"/>
            </w:tcBorders>
            <w:shd w:val="clear" w:color="auto" w:fill="auto"/>
            <w:noWrap/>
            <w:vAlign w:val="center"/>
            <w:hideMark/>
          </w:tcPr>
          <w:p w14:paraId="758BC761" w14:textId="77777777" w:rsidR="002665AA" w:rsidRPr="002665AA" w:rsidRDefault="002665AA" w:rsidP="002665AA">
            <w:pPr>
              <w:widowControl/>
              <w:jc w:val="left"/>
              <w:rPr>
                <w:rFonts w:ascii="宋体" w:hAnsi="宋体" w:cs="Arial"/>
                <w:color w:val="000000"/>
                <w:kern w:val="0"/>
                <w:sz w:val="18"/>
                <w:szCs w:val="18"/>
              </w:rPr>
            </w:pPr>
            <w:r w:rsidRPr="002665AA">
              <w:rPr>
                <w:rFonts w:ascii="宋体" w:hAnsi="宋体" w:cs="Arial" w:hint="eastAsia"/>
                <w:color w:val="000000"/>
                <w:kern w:val="0"/>
                <w:sz w:val="18"/>
                <w:szCs w:val="18"/>
              </w:rPr>
              <w:t xml:space="preserve">　</w:t>
            </w:r>
          </w:p>
        </w:tc>
        <w:tc>
          <w:tcPr>
            <w:tcW w:w="1189" w:type="pct"/>
            <w:tcBorders>
              <w:top w:val="nil"/>
              <w:left w:val="nil"/>
              <w:bottom w:val="single" w:sz="4" w:space="0" w:color="000000"/>
              <w:right w:val="single" w:sz="4" w:space="0" w:color="000000"/>
            </w:tcBorders>
            <w:shd w:val="clear" w:color="auto" w:fill="auto"/>
            <w:noWrap/>
            <w:vAlign w:val="center"/>
            <w:hideMark/>
          </w:tcPr>
          <w:p w14:paraId="0E6CBA72" w14:textId="77777777" w:rsidR="002665AA" w:rsidRPr="002665AA" w:rsidRDefault="002665AA" w:rsidP="002665AA">
            <w:pPr>
              <w:widowControl/>
              <w:jc w:val="right"/>
              <w:rPr>
                <w:rFonts w:ascii="宋体" w:hAnsi="宋体" w:cs="Arial"/>
                <w:color w:val="000000"/>
                <w:kern w:val="0"/>
                <w:sz w:val="18"/>
                <w:szCs w:val="18"/>
              </w:rPr>
            </w:pPr>
            <w:r w:rsidRPr="002665AA">
              <w:rPr>
                <w:rFonts w:ascii="宋体" w:hAnsi="宋体" w:cs="Arial" w:hint="eastAsia"/>
                <w:color w:val="000000"/>
                <w:kern w:val="0"/>
                <w:sz w:val="18"/>
                <w:szCs w:val="18"/>
              </w:rPr>
              <w:t xml:space="preserve">　</w:t>
            </w:r>
          </w:p>
        </w:tc>
        <w:tc>
          <w:tcPr>
            <w:tcW w:w="1311" w:type="pct"/>
            <w:tcBorders>
              <w:top w:val="nil"/>
              <w:left w:val="nil"/>
              <w:bottom w:val="single" w:sz="4" w:space="0" w:color="000000"/>
              <w:right w:val="single" w:sz="4" w:space="0" w:color="000000"/>
            </w:tcBorders>
            <w:shd w:val="clear" w:color="auto" w:fill="auto"/>
            <w:noWrap/>
            <w:vAlign w:val="center"/>
            <w:hideMark/>
          </w:tcPr>
          <w:p w14:paraId="7C395198" w14:textId="77777777" w:rsidR="002665AA" w:rsidRPr="002665AA" w:rsidRDefault="002665AA" w:rsidP="002665AA">
            <w:pPr>
              <w:widowControl/>
              <w:jc w:val="left"/>
              <w:rPr>
                <w:rFonts w:ascii="宋体" w:hAnsi="宋体" w:cs="Arial"/>
                <w:color w:val="000000"/>
                <w:kern w:val="0"/>
                <w:sz w:val="18"/>
                <w:szCs w:val="18"/>
              </w:rPr>
            </w:pPr>
            <w:r w:rsidRPr="002665AA">
              <w:rPr>
                <w:rFonts w:ascii="宋体" w:hAnsi="宋体" w:cs="Arial" w:hint="eastAsia"/>
                <w:color w:val="000000"/>
                <w:kern w:val="0"/>
                <w:sz w:val="18"/>
                <w:szCs w:val="18"/>
              </w:rPr>
              <w:t xml:space="preserve">　</w:t>
            </w:r>
          </w:p>
        </w:tc>
        <w:tc>
          <w:tcPr>
            <w:tcW w:w="1189" w:type="pct"/>
            <w:tcBorders>
              <w:top w:val="nil"/>
              <w:left w:val="nil"/>
              <w:bottom w:val="single" w:sz="4" w:space="0" w:color="000000"/>
              <w:right w:val="single" w:sz="4" w:space="0" w:color="000000"/>
            </w:tcBorders>
            <w:shd w:val="clear" w:color="auto" w:fill="auto"/>
            <w:noWrap/>
            <w:vAlign w:val="center"/>
            <w:hideMark/>
          </w:tcPr>
          <w:p w14:paraId="3DFC3E89" w14:textId="77777777" w:rsidR="002665AA" w:rsidRPr="002665AA" w:rsidRDefault="002665AA" w:rsidP="002665AA">
            <w:pPr>
              <w:widowControl/>
              <w:jc w:val="right"/>
              <w:rPr>
                <w:rFonts w:ascii="宋体" w:hAnsi="宋体" w:cs="Arial"/>
                <w:color w:val="000000"/>
                <w:kern w:val="0"/>
                <w:sz w:val="18"/>
                <w:szCs w:val="18"/>
              </w:rPr>
            </w:pPr>
            <w:r w:rsidRPr="002665AA">
              <w:rPr>
                <w:rFonts w:ascii="宋体" w:hAnsi="宋体" w:cs="Arial" w:hint="eastAsia"/>
                <w:color w:val="000000"/>
                <w:kern w:val="0"/>
                <w:sz w:val="18"/>
                <w:szCs w:val="18"/>
              </w:rPr>
              <w:t xml:space="preserve">　</w:t>
            </w:r>
          </w:p>
        </w:tc>
      </w:tr>
      <w:tr w:rsidR="002665AA" w:rsidRPr="002665AA" w14:paraId="68E5C174" w14:textId="77777777" w:rsidTr="002665AA">
        <w:trPr>
          <w:trHeight w:val="450"/>
        </w:trPr>
        <w:tc>
          <w:tcPr>
            <w:tcW w:w="1311" w:type="pct"/>
            <w:tcBorders>
              <w:top w:val="nil"/>
              <w:left w:val="single" w:sz="4" w:space="0" w:color="000000"/>
              <w:bottom w:val="single" w:sz="4" w:space="0" w:color="000000"/>
              <w:right w:val="single" w:sz="4" w:space="0" w:color="000000"/>
            </w:tcBorders>
            <w:shd w:val="clear" w:color="auto" w:fill="auto"/>
            <w:noWrap/>
            <w:vAlign w:val="center"/>
            <w:hideMark/>
          </w:tcPr>
          <w:p w14:paraId="134908A8" w14:textId="77777777" w:rsidR="002665AA" w:rsidRPr="002665AA" w:rsidRDefault="002665AA" w:rsidP="002665AA">
            <w:pPr>
              <w:widowControl/>
              <w:jc w:val="left"/>
              <w:rPr>
                <w:rFonts w:ascii="宋体" w:hAnsi="宋体" w:cs="Arial"/>
                <w:color w:val="000000"/>
                <w:kern w:val="0"/>
                <w:sz w:val="18"/>
                <w:szCs w:val="18"/>
              </w:rPr>
            </w:pPr>
            <w:r w:rsidRPr="002665AA">
              <w:rPr>
                <w:rFonts w:ascii="宋体" w:hAnsi="宋体" w:cs="Arial" w:hint="eastAsia"/>
                <w:color w:val="000000"/>
                <w:kern w:val="0"/>
                <w:sz w:val="18"/>
                <w:szCs w:val="18"/>
              </w:rPr>
              <w:t xml:space="preserve">　</w:t>
            </w:r>
          </w:p>
        </w:tc>
        <w:tc>
          <w:tcPr>
            <w:tcW w:w="1189" w:type="pct"/>
            <w:tcBorders>
              <w:top w:val="nil"/>
              <w:left w:val="nil"/>
              <w:bottom w:val="single" w:sz="4" w:space="0" w:color="000000"/>
              <w:right w:val="single" w:sz="4" w:space="0" w:color="000000"/>
            </w:tcBorders>
            <w:shd w:val="clear" w:color="auto" w:fill="auto"/>
            <w:noWrap/>
            <w:vAlign w:val="center"/>
            <w:hideMark/>
          </w:tcPr>
          <w:p w14:paraId="73DDC0DD" w14:textId="77777777" w:rsidR="002665AA" w:rsidRPr="002665AA" w:rsidRDefault="002665AA" w:rsidP="002665AA">
            <w:pPr>
              <w:widowControl/>
              <w:jc w:val="right"/>
              <w:rPr>
                <w:rFonts w:ascii="宋体" w:hAnsi="宋体" w:cs="Arial"/>
                <w:color w:val="000000"/>
                <w:kern w:val="0"/>
                <w:sz w:val="18"/>
                <w:szCs w:val="18"/>
              </w:rPr>
            </w:pPr>
            <w:r w:rsidRPr="002665AA">
              <w:rPr>
                <w:rFonts w:ascii="宋体" w:hAnsi="宋体" w:cs="Arial" w:hint="eastAsia"/>
                <w:color w:val="000000"/>
                <w:kern w:val="0"/>
                <w:sz w:val="18"/>
                <w:szCs w:val="18"/>
              </w:rPr>
              <w:t xml:space="preserve">　</w:t>
            </w:r>
          </w:p>
        </w:tc>
        <w:tc>
          <w:tcPr>
            <w:tcW w:w="1311" w:type="pct"/>
            <w:tcBorders>
              <w:top w:val="nil"/>
              <w:left w:val="nil"/>
              <w:bottom w:val="single" w:sz="4" w:space="0" w:color="000000"/>
              <w:right w:val="single" w:sz="4" w:space="0" w:color="000000"/>
            </w:tcBorders>
            <w:shd w:val="clear" w:color="auto" w:fill="auto"/>
            <w:noWrap/>
            <w:vAlign w:val="center"/>
            <w:hideMark/>
          </w:tcPr>
          <w:p w14:paraId="1D3CC218" w14:textId="77777777" w:rsidR="002665AA" w:rsidRPr="002665AA" w:rsidRDefault="002665AA" w:rsidP="002665AA">
            <w:pPr>
              <w:widowControl/>
              <w:jc w:val="left"/>
              <w:rPr>
                <w:rFonts w:ascii="宋体" w:hAnsi="宋体" w:cs="Arial"/>
                <w:color w:val="000000"/>
                <w:kern w:val="0"/>
                <w:sz w:val="18"/>
                <w:szCs w:val="18"/>
              </w:rPr>
            </w:pPr>
            <w:r w:rsidRPr="002665AA">
              <w:rPr>
                <w:rFonts w:ascii="宋体" w:hAnsi="宋体" w:cs="Arial" w:hint="eastAsia"/>
                <w:color w:val="000000"/>
                <w:kern w:val="0"/>
                <w:sz w:val="18"/>
                <w:szCs w:val="18"/>
              </w:rPr>
              <w:t>二、结转下年</w:t>
            </w:r>
          </w:p>
        </w:tc>
        <w:tc>
          <w:tcPr>
            <w:tcW w:w="1189" w:type="pct"/>
            <w:tcBorders>
              <w:top w:val="nil"/>
              <w:left w:val="nil"/>
              <w:bottom w:val="single" w:sz="4" w:space="0" w:color="000000"/>
              <w:right w:val="single" w:sz="4" w:space="0" w:color="000000"/>
            </w:tcBorders>
            <w:shd w:val="clear" w:color="auto" w:fill="auto"/>
            <w:noWrap/>
            <w:vAlign w:val="center"/>
            <w:hideMark/>
          </w:tcPr>
          <w:p w14:paraId="3EEEC419" w14:textId="77777777" w:rsidR="002665AA" w:rsidRPr="002665AA" w:rsidRDefault="002665AA" w:rsidP="002665AA">
            <w:pPr>
              <w:widowControl/>
              <w:jc w:val="right"/>
              <w:rPr>
                <w:rFonts w:ascii="宋体" w:hAnsi="宋体" w:cs="Arial"/>
                <w:color w:val="000000"/>
                <w:kern w:val="0"/>
                <w:sz w:val="18"/>
                <w:szCs w:val="18"/>
              </w:rPr>
            </w:pPr>
            <w:r w:rsidRPr="002665AA">
              <w:rPr>
                <w:rFonts w:ascii="宋体" w:hAnsi="宋体" w:cs="Arial" w:hint="eastAsia"/>
                <w:color w:val="000000"/>
                <w:kern w:val="0"/>
                <w:sz w:val="18"/>
                <w:szCs w:val="18"/>
              </w:rPr>
              <w:t xml:space="preserve">　</w:t>
            </w:r>
          </w:p>
        </w:tc>
      </w:tr>
      <w:tr w:rsidR="002665AA" w:rsidRPr="002665AA" w14:paraId="2BE4DEAD" w14:textId="77777777" w:rsidTr="002665AA">
        <w:trPr>
          <w:trHeight w:val="450"/>
        </w:trPr>
        <w:tc>
          <w:tcPr>
            <w:tcW w:w="1311" w:type="pct"/>
            <w:tcBorders>
              <w:top w:val="nil"/>
              <w:left w:val="single" w:sz="4" w:space="0" w:color="000000"/>
              <w:bottom w:val="single" w:sz="4" w:space="0" w:color="000000"/>
              <w:right w:val="single" w:sz="4" w:space="0" w:color="000000"/>
            </w:tcBorders>
            <w:shd w:val="clear" w:color="auto" w:fill="auto"/>
            <w:noWrap/>
            <w:vAlign w:val="center"/>
            <w:hideMark/>
          </w:tcPr>
          <w:p w14:paraId="513B7F31" w14:textId="77777777" w:rsidR="002665AA" w:rsidRPr="002665AA" w:rsidRDefault="002665AA" w:rsidP="002665AA">
            <w:pPr>
              <w:widowControl/>
              <w:jc w:val="left"/>
              <w:rPr>
                <w:rFonts w:ascii="宋体" w:hAnsi="宋体" w:cs="Arial"/>
                <w:color w:val="000000"/>
                <w:kern w:val="0"/>
                <w:sz w:val="18"/>
                <w:szCs w:val="18"/>
              </w:rPr>
            </w:pPr>
            <w:r w:rsidRPr="002665AA">
              <w:rPr>
                <w:rFonts w:ascii="宋体" w:hAnsi="宋体" w:cs="Arial" w:hint="eastAsia"/>
                <w:color w:val="000000"/>
                <w:kern w:val="0"/>
                <w:sz w:val="18"/>
                <w:szCs w:val="18"/>
              </w:rPr>
              <w:t xml:space="preserve">　</w:t>
            </w:r>
          </w:p>
        </w:tc>
        <w:tc>
          <w:tcPr>
            <w:tcW w:w="1189" w:type="pct"/>
            <w:tcBorders>
              <w:top w:val="nil"/>
              <w:left w:val="nil"/>
              <w:bottom w:val="single" w:sz="4" w:space="0" w:color="000000"/>
              <w:right w:val="single" w:sz="4" w:space="0" w:color="000000"/>
            </w:tcBorders>
            <w:shd w:val="clear" w:color="auto" w:fill="auto"/>
            <w:noWrap/>
            <w:vAlign w:val="center"/>
            <w:hideMark/>
          </w:tcPr>
          <w:p w14:paraId="728B64E5" w14:textId="77777777" w:rsidR="002665AA" w:rsidRPr="002665AA" w:rsidRDefault="002665AA" w:rsidP="002665AA">
            <w:pPr>
              <w:widowControl/>
              <w:jc w:val="right"/>
              <w:rPr>
                <w:rFonts w:ascii="宋体" w:hAnsi="宋体" w:cs="Arial"/>
                <w:color w:val="000000"/>
                <w:kern w:val="0"/>
                <w:sz w:val="18"/>
                <w:szCs w:val="18"/>
              </w:rPr>
            </w:pPr>
            <w:r w:rsidRPr="002665AA">
              <w:rPr>
                <w:rFonts w:ascii="宋体" w:hAnsi="宋体" w:cs="Arial" w:hint="eastAsia"/>
                <w:color w:val="000000"/>
                <w:kern w:val="0"/>
                <w:sz w:val="18"/>
                <w:szCs w:val="18"/>
              </w:rPr>
              <w:t xml:space="preserve">　</w:t>
            </w:r>
          </w:p>
        </w:tc>
        <w:tc>
          <w:tcPr>
            <w:tcW w:w="1311" w:type="pct"/>
            <w:tcBorders>
              <w:top w:val="nil"/>
              <w:left w:val="nil"/>
              <w:bottom w:val="single" w:sz="4" w:space="0" w:color="000000"/>
              <w:right w:val="single" w:sz="4" w:space="0" w:color="000000"/>
            </w:tcBorders>
            <w:shd w:val="clear" w:color="auto" w:fill="auto"/>
            <w:noWrap/>
            <w:vAlign w:val="center"/>
            <w:hideMark/>
          </w:tcPr>
          <w:p w14:paraId="68AAAD2F" w14:textId="77777777" w:rsidR="002665AA" w:rsidRPr="002665AA" w:rsidRDefault="002665AA" w:rsidP="002665AA">
            <w:pPr>
              <w:widowControl/>
              <w:jc w:val="left"/>
              <w:rPr>
                <w:rFonts w:ascii="宋体" w:hAnsi="宋体" w:cs="Arial"/>
                <w:color w:val="000000"/>
                <w:kern w:val="0"/>
                <w:sz w:val="18"/>
                <w:szCs w:val="18"/>
              </w:rPr>
            </w:pPr>
            <w:r w:rsidRPr="002665AA">
              <w:rPr>
                <w:rFonts w:ascii="宋体" w:hAnsi="宋体" w:cs="Arial" w:hint="eastAsia"/>
                <w:color w:val="000000"/>
                <w:kern w:val="0"/>
                <w:sz w:val="18"/>
                <w:szCs w:val="18"/>
              </w:rPr>
              <w:t xml:space="preserve">　</w:t>
            </w:r>
          </w:p>
        </w:tc>
        <w:tc>
          <w:tcPr>
            <w:tcW w:w="1189" w:type="pct"/>
            <w:tcBorders>
              <w:top w:val="nil"/>
              <w:left w:val="nil"/>
              <w:bottom w:val="single" w:sz="4" w:space="0" w:color="000000"/>
              <w:right w:val="single" w:sz="4" w:space="0" w:color="000000"/>
            </w:tcBorders>
            <w:shd w:val="clear" w:color="auto" w:fill="auto"/>
            <w:noWrap/>
            <w:vAlign w:val="center"/>
            <w:hideMark/>
          </w:tcPr>
          <w:p w14:paraId="76C2D7FC" w14:textId="77777777" w:rsidR="002665AA" w:rsidRPr="002665AA" w:rsidRDefault="002665AA" w:rsidP="002665AA">
            <w:pPr>
              <w:widowControl/>
              <w:jc w:val="right"/>
              <w:rPr>
                <w:rFonts w:ascii="宋体" w:hAnsi="宋体" w:cs="Arial"/>
                <w:color w:val="000000"/>
                <w:kern w:val="0"/>
                <w:sz w:val="18"/>
                <w:szCs w:val="18"/>
              </w:rPr>
            </w:pPr>
            <w:r w:rsidRPr="002665AA">
              <w:rPr>
                <w:rFonts w:ascii="宋体" w:hAnsi="宋体" w:cs="Arial" w:hint="eastAsia"/>
                <w:color w:val="000000"/>
                <w:kern w:val="0"/>
                <w:sz w:val="18"/>
                <w:szCs w:val="18"/>
              </w:rPr>
              <w:t xml:space="preserve">　</w:t>
            </w:r>
          </w:p>
        </w:tc>
      </w:tr>
      <w:tr w:rsidR="002665AA" w:rsidRPr="002665AA" w14:paraId="7F2E9895" w14:textId="77777777" w:rsidTr="002665AA">
        <w:trPr>
          <w:trHeight w:val="450"/>
        </w:trPr>
        <w:tc>
          <w:tcPr>
            <w:tcW w:w="1311" w:type="pct"/>
            <w:tcBorders>
              <w:top w:val="nil"/>
              <w:left w:val="single" w:sz="4" w:space="0" w:color="000000"/>
              <w:bottom w:val="single" w:sz="4" w:space="0" w:color="000000"/>
              <w:right w:val="single" w:sz="4" w:space="0" w:color="000000"/>
            </w:tcBorders>
            <w:shd w:val="clear" w:color="auto" w:fill="auto"/>
            <w:noWrap/>
            <w:vAlign w:val="center"/>
            <w:hideMark/>
          </w:tcPr>
          <w:p w14:paraId="063F5DB4" w14:textId="77777777" w:rsidR="002665AA" w:rsidRPr="002665AA" w:rsidRDefault="002665AA" w:rsidP="002665AA">
            <w:pPr>
              <w:widowControl/>
              <w:jc w:val="left"/>
              <w:rPr>
                <w:rFonts w:ascii="宋体" w:hAnsi="宋体" w:cs="Arial"/>
                <w:color w:val="000000"/>
                <w:kern w:val="0"/>
                <w:sz w:val="18"/>
                <w:szCs w:val="18"/>
              </w:rPr>
            </w:pPr>
            <w:r w:rsidRPr="002665AA">
              <w:rPr>
                <w:rFonts w:ascii="宋体" w:hAnsi="宋体" w:cs="Arial" w:hint="eastAsia"/>
                <w:color w:val="000000"/>
                <w:kern w:val="0"/>
                <w:sz w:val="18"/>
                <w:szCs w:val="18"/>
              </w:rPr>
              <w:t xml:space="preserve">　</w:t>
            </w:r>
          </w:p>
        </w:tc>
        <w:tc>
          <w:tcPr>
            <w:tcW w:w="1189" w:type="pct"/>
            <w:tcBorders>
              <w:top w:val="nil"/>
              <w:left w:val="nil"/>
              <w:bottom w:val="single" w:sz="4" w:space="0" w:color="000000"/>
              <w:right w:val="single" w:sz="4" w:space="0" w:color="000000"/>
            </w:tcBorders>
            <w:shd w:val="clear" w:color="auto" w:fill="auto"/>
            <w:noWrap/>
            <w:vAlign w:val="center"/>
            <w:hideMark/>
          </w:tcPr>
          <w:p w14:paraId="47FA8779" w14:textId="77777777" w:rsidR="002665AA" w:rsidRPr="002665AA" w:rsidRDefault="002665AA" w:rsidP="002665AA">
            <w:pPr>
              <w:widowControl/>
              <w:jc w:val="right"/>
              <w:rPr>
                <w:rFonts w:ascii="宋体" w:hAnsi="宋体" w:cs="Arial"/>
                <w:color w:val="000000"/>
                <w:kern w:val="0"/>
                <w:sz w:val="18"/>
                <w:szCs w:val="18"/>
              </w:rPr>
            </w:pPr>
            <w:r w:rsidRPr="002665AA">
              <w:rPr>
                <w:rFonts w:ascii="宋体" w:hAnsi="宋体" w:cs="Arial" w:hint="eastAsia"/>
                <w:color w:val="000000"/>
                <w:kern w:val="0"/>
                <w:sz w:val="18"/>
                <w:szCs w:val="18"/>
              </w:rPr>
              <w:t xml:space="preserve">　</w:t>
            </w:r>
          </w:p>
        </w:tc>
        <w:tc>
          <w:tcPr>
            <w:tcW w:w="1311" w:type="pct"/>
            <w:tcBorders>
              <w:top w:val="nil"/>
              <w:left w:val="nil"/>
              <w:bottom w:val="single" w:sz="4" w:space="0" w:color="000000"/>
              <w:right w:val="single" w:sz="4" w:space="0" w:color="000000"/>
            </w:tcBorders>
            <w:shd w:val="clear" w:color="auto" w:fill="auto"/>
            <w:noWrap/>
            <w:vAlign w:val="center"/>
            <w:hideMark/>
          </w:tcPr>
          <w:p w14:paraId="712C18ED" w14:textId="77777777" w:rsidR="002665AA" w:rsidRPr="002665AA" w:rsidRDefault="002665AA" w:rsidP="002665AA">
            <w:pPr>
              <w:widowControl/>
              <w:jc w:val="left"/>
              <w:rPr>
                <w:rFonts w:ascii="宋体" w:hAnsi="宋体" w:cs="Arial"/>
                <w:color w:val="000000"/>
                <w:kern w:val="0"/>
                <w:sz w:val="18"/>
                <w:szCs w:val="18"/>
              </w:rPr>
            </w:pPr>
            <w:r w:rsidRPr="002665AA">
              <w:rPr>
                <w:rFonts w:ascii="宋体" w:hAnsi="宋体" w:cs="Arial" w:hint="eastAsia"/>
                <w:color w:val="000000"/>
                <w:kern w:val="0"/>
                <w:sz w:val="18"/>
                <w:szCs w:val="18"/>
              </w:rPr>
              <w:t xml:space="preserve">　</w:t>
            </w:r>
          </w:p>
        </w:tc>
        <w:tc>
          <w:tcPr>
            <w:tcW w:w="1189" w:type="pct"/>
            <w:tcBorders>
              <w:top w:val="nil"/>
              <w:left w:val="nil"/>
              <w:bottom w:val="single" w:sz="4" w:space="0" w:color="000000"/>
              <w:right w:val="single" w:sz="4" w:space="0" w:color="000000"/>
            </w:tcBorders>
            <w:shd w:val="clear" w:color="auto" w:fill="auto"/>
            <w:noWrap/>
            <w:vAlign w:val="center"/>
            <w:hideMark/>
          </w:tcPr>
          <w:p w14:paraId="43C5327C" w14:textId="77777777" w:rsidR="002665AA" w:rsidRPr="002665AA" w:rsidRDefault="002665AA" w:rsidP="002665AA">
            <w:pPr>
              <w:widowControl/>
              <w:jc w:val="right"/>
              <w:rPr>
                <w:rFonts w:ascii="宋体" w:hAnsi="宋体" w:cs="Arial"/>
                <w:color w:val="000000"/>
                <w:kern w:val="0"/>
                <w:sz w:val="18"/>
                <w:szCs w:val="18"/>
              </w:rPr>
            </w:pPr>
            <w:r w:rsidRPr="002665AA">
              <w:rPr>
                <w:rFonts w:ascii="宋体" w:hAnsi="宋体" w:cs="Arial" w:hint="eastAsia"/>
                <w:color w:val="000000"/>
                <w:kern w:val="0"/>
                <w:sz w:val="18"/>
                <w:szCs w:val="18"/>
              </w:rPr>
              <w:t xml:space="preserve">　</w:t>
            </w:r>
          </w:p>
        </w:tc>
      </w:tr>
      <w:tr w:rsidR="002665AA" w:rsidRPr="002665AA" w14:paraId="460FC7F0" w14:textId="77777777" w:rsidTr="002665AA">
        <w:trPr>
          <w:trHeight w:val="450"/>
        </w:trPr>
        <w:tc>
          <w:tcPr>
            <w:tcW w:w="1311" w:type="pct"/>
            <w:tcBorders>
              <w:top w:val="nil"/>
              <w:left w:val="single" w:sz="4" w:space="0" w:color="000000"/>
              <w:bottom w:val="single" w:sz="4" w:space="0" w:color="000000"/>
              <w:right w:val="single" w:sz="4" w:space="0" w:color="000000"/>
            </w:tcBorders>
            <w:shd w:val="clear" w:color="auto" w:fill="auto"/>
            <w:noWrap/>
            <w:vAlign w:val="center"/>
            <w:hideMark/>
          </w:tcPr>
          <w:p w14:paraId="39A08EA8" w14:textId="77777777" w:rsidR="002665AA" w:rsidRPr="002665AA" w:rsidRDefault="002665AA" w:rsidP="002665AA">
            <w:pPr>
              <w:widowControl/>
              <w:jc w:val="left"/>
              <w:rPr>
                <w:rFonts w:ascii="宋体" w:hAnsi="宋体" w:cs="Arial"/>
                <w:color w:val="000000"/>
                <w:kern w:val="0"/>
                <w:sz w:val="18"/>
                <w:szCs w:val="18"/>
              </w:rPr>
            </w:pPr>
            <w:r w:rsidRPr="002665AA">
              <w:rPr>
                <w:rFonts w:ascii="宋体" w:hAnsi="宋体" w:cs="Arial" w:hint="eastAsia"/>
                <w:color w:val="000000"/>
                <w:kern w:val="0"/>
                <w:sz w:val="18"/>
                <w:szCs w:val="18"/>
              </w:rPr>
              <w:t xml:space="preserve">　　　　　　　　　收 入 总 计</w:t>
            </w:r>
          </w:p>
        </w:tc>
        <w:tc>
          <w:tcPr>
            <w:tcW w:w="1189" w:type="pct"/>
            <w:tcBorders>
              <w:top w:val="nil"/>
              <w:left w:val="nil"/>
              <w:bottom w:val="single" w:sz="4" w:space="0" w:color="000000"/>
              <w:right w:val="single" w:sz="4" w:space="0" w:color="000000"/>
            </w:tcBorders>
            <w:shd w:val="clear" w:color="auto" w:fill="auto"/>
            <w:noWrap/>
            <w:vAlign w:val="center"/>
            <w:hideMark/>
          </w:tcPr>
          <w:p w14:paraId="5F8D86B1" w14:textId="77777777" w:rsidR="002665AA" w:rsidRPr="002665AA" w:rsidRDefault="002665AA" w:rsidP="002665AA">
            <w:pPr>
              <w:widowControl/>
              <w:jc w:val="right"/>
              <w:rPr>
                <w:rFonts w:ascii="宋体" w:hAnsi="宋体" w:cs="Arial"/>
                <w:color w:val="000000"/>
                <w:kern w:val="0"/>
                <w:sz w:val="18"/>
                <w:szCs w:val="18"/>
              </w:rPr>
            </w:pPr>
            <w:r w:rsidRPr="002665AA">
              <w:rPr>
                <w:rFonts w:ascii="宋体" w:hAnsi="宋体" w:cs="Arial" w:hint="eastAsia"/>
                <w:color w:val="000000"/>
                <w:kern w:val="0"/>
                <w:sz w:val="18"/>
                <w:szCs w:val="18"/>
              </w:rPr>
              <w:t>50.00</w:t>
            </w:r>
          </w:p>
        </w:tc>
        <w:tc>
          <w:tcPr>
            <w:tcW w:w="1311" w:type="pct"/>
            <w:tcBorders>
              <w:top w:val="nil"/>
              <w:left w:val="nil"/>
              <w:bottom w:val="single" w:sz="4" w:space="0" w:color="000000"/>
              <w:right w:val="single" w:sz="4" w:space="0" w:color="000000"/>
            </w:tcBorders>
            <w:shd w:val="clear" w:color="auto" w:fill="auto"/>
            <w:noWrap/>
            <w:vAlign w:val="center"/>
            <w:hideMark/>
          </w:tcPr>
          <w:p w14:paraId="53750EF7" w14:textId="77777777" w:rsidR="002665AA" w:rsidRPr="002665AA" w:rsidRDefault="002665AA" w:rsidP="002665AA">
            <w:pPr>
              <w:widowControl/>
              <w:jc w:val="left"/>
              <w:rPr>
                <w:rFonts w:ascii="宋体" w:hAnsi="宋体" w:cs="Arial"/>
                <w:color w:val="000000"/>
                <w:kern w:val="0"/>
                <w:sz w:val="18"/>
                <w:szCs w:val="18"/>
              </w:rPr>
            </w:pPr>
            <w:r w:rsidRPr="002665AA">
              <w:rPr>
                <w:rFonts w:ascii="宋体" w:hAnsi="宋体" w:cs="Arial" w:hint="eastAsia"/>
                <w:color w:val="000000"/>
                <w:kern w:val="0"/>
                <w:sz w:val="18"/>
                <w:szCs w:val="18"/>
              </w:rPr>
              <w:t xml:space="preserve">　　　　　　　　　支 出 总 计</w:t>
            </w:r>
          </w:p>
        </w:tc>
        <w:tc>
          <w:tcPr>
            <w:tcW w:w="1189" w:type="pct"/>
            <w:tcBorders>
              <w:top w:val="nil"/>
              <w:left w:val="nil"/>
              <w:bottom w:val="single" w:sz="4" w:space="0" w:color="000000"/>
              <w:right w:val="single" w:sz="4" w:space="0" w:color="000000"/>
            </w:tcBorders>
            <w:shd w:val="clear" w:color="auto" w:fill="auto"/>
            <w:noWrap/>
            <w:vAlign w:val="center"/>
            <w:hideMark/>
          </w:tcPr>
          <w:p w14:paraId="4CCBEB54" w14:textId="77777777" w:rsidR="002665AA" w:rsidRPr="002665AA" w:rsidRDefault="002665AA" w:rsidP="002665AA">
            <w:pPr>
              <w:widowControl/>
              <w:jc w:val="right"/>
              <w:rPr>
                <w:rFonts w:ascii="宋体" w:hAnsi="宋体" w:cs="Arial"/>
                <w:color w:val="000000"/>
                <w:kern w:val="0"/>
                <w:sz w:val="18"/>
                <w:szCs w:val="18"/>
              </w:rPr>
            </w:pPr>
            <w:r w:rsidRPr="002665AA">
              <w:rPr>
                <w:rFonts w:ascii="宋体" w:hAnsi="宋体" w:cs="Arial" w:hint="eastAsia"/>
                <w:color w:val="000000"/>
                <w:kern w:val="0"/>
                <w:sz w:val="18"/>
                <w:szCs w:val="18"/>
              </w:rPr>
              <w:t>50.00</w:t>
            </w:r>
          </w:p>
        </w:tc>
      </w:tr>
    </w:tbl>
    <w:p w14:paraId="39EB6043" w14:textId="1C8F615E" w:rsidR="002665AA" w:rsidRDefault="002665AA" w:rsidP="002665AA">
      <w:pPr>
        <w:pStyle w:val="a0"/>
        <w:ind w:firstLine="420"/>
      </w:pPr>
    </w:p>
    <w:p w14:paraId="43970A25" w14:textId="146D13B9" w:rsidR="00566B28" w:rsidRDefault="00566B28" w:rsidP="002665AA">
      <w:pPr>
        <w:pStyle w:val="a0"/>
        <w:ind w:firstLine="420"/>
      </w:pPr>
    </w:p>
    <w:p w14:paraId="379A515C" w14:textId="36301642" w:rsidR="00566B28" w:rsidRDefault="00566B28" w:rsidP="002665AA">
      <w:pPr>
        <w:pStyle w:val="a0"/>
        <w:ind w:firstLine="420"/>
      </w:pPr>
    </w:p>
    <w:p w14:paraId="6DD2A1AA" w14:textId="4490DFBB" w:rsidR="00566B28" w:rsidRDefault="00566B28" w:rsidP="002665AA">
      <w:pPr>
        <w:pStyle w:val="a0"/>
        <w:ind w:firstLine="420"/>
      </w:pPr>
    </w:p>
    <w:p w14:paraId="16A469E2" w14:textId="77777777" w:rsidR="00566B28" w:rsidRDefault="00566B28" w:rsidP="00566B28">
      <w:pPr>
        <w:autoSpaceDE w:val="0"/>
        <w:autoSpaceDN w:val="0"/>
        <w:adjustRightInd w:val="0"/>
        <w:jc w:val="center"/>
        <w:rPr>
          <w:rFonts w:ascii="方正小标宋简体" w:eastAsia="方正小标宋简体" w:hAnsi="方正小标宋简体" w:cs="方正小标宋简体"/>
          <w:w w:val="97"/>
          <w:kern w:val="0"/>
          <w:sz w:val="44"/>
          <w:szCs w:val="44"/>
        </w:rPr>
      </w:pPr>
    </w:p>
    <w:p w14:paraId="375748B0" w14:textId="77777777" w:rsidR="00566B28" w:rsidRDefault="00566B28" w:rsidP="00566B28">
      <w:pPr>
        <w:autoSpaceDE w:val="0"/>
        <w:autoSpaceDN w:val="0"/>
        <w:adjustRightInd w:val="0"/>
        <w:jc w:val="center"/>
        <w:rPr>
          <w:rFonts w:ascii="方正小标宋简体" w:eastAsia="方正小标宋简体" w:hAnsi="方正小标宋简体" w:cs="方正小标宋简体"/>
          <w:w w:val="97"/>
          <w:kern w:val="0"/>
          <w:sz w:val="44"/>
          <w:szCs w:val="44"/>
        </w:rPr>
      </w:pPr>
    </w:p>
    <w:p w14:paraId="168CC779" w14:textId="77777777" w:rsidR="00566B28" w:rsidRDefault="00566B28" w:rsidP="00566B28">
      <w:pPr>
        <w:autoSpaceDE w:val="0"/>
        <w:autoSpaceDN w:val="0"/>
        <w:adjustRightInd w:val="0"/>
        <w:jc w:val="center"/>
        <w:rPr>
          <w:rFonts w:ascii="方正小标宋简体" w:eastAsia="方正小标宋简体" w:hAnsi="方正小标宋简体" w:cs="方正小标宋简体"/>
          <w:w w:val="97"/>
          <w:kern w:val="0"/>
          <w:sz w:val="44"/>
          <w:szCs w:val="44"/>
        </w:rPr>
      </w:pPr>
    </w:p>
    <w:p w14:paraId="122539C2" w14:textId="77777777" w:rsidR="00590E6F" w:rsidRDefault="00590E6F" w:rsidP="00590E6F">
      <w:pPr>
        <w:pStyle w:val="a0"/>
        <w:ind w:firstLine="420"/>
      </w:pPr>
    </w:p>
    <w:p w14:paraId="39259088" w14:textId="77777777" w:rsidR="00590E6F" w:rsidRPr="00590E6F" w:rsidRDefault="00590E6F" w:rsidP="00590E6F">
      <w:pPr>
        <w:pStyle w:val="a0"/>
        <w:ind w:firstLine="420"/>
      </w:pPr>
    </w:p>
    <w:p w14:paraId="2772B5C0" w14:textId="377B76E4" w:rsidR="00566B28" w:rsidRDefault="00566B28" w:rsidP="00566B28">
      <w:pPr>
        <w:autoSpaceDE w:val="0"/>
        <w:autoSpaceDN w:val="0"/>
        <w:adjustRightInd w:val="0"/>
        <w:jc w:val="center"/>
        <w:rPr>
          <w:rFonts w:ascii="方正小标宋简体" w:eastAsia="方正小标宋简体" w:hAnsi="方正小标宋简体" w:cs="方正小标宋简体"/>
          <w:w w:val="97"/>
          <w:kern w:val="0"/>
          <w:sz w:val="44"/>
          <w:szCs w:val="44"/>
        </w:rPr>
      </w:pPr>
      <w:r>
        <w:rPr>
          <w:rFonts w:ascii="方正小标宋简体" w:eastAsia="方正小标宋简体" w:hAnsi="方正小标宋简体" w:cs="方正小标宋简体" w:hint="eastAsia"/>
          <w:w w:val="97"/>
          <w:kern w:val="0"/>
          <w:sz w:val="44"/>
          <w:szCs w:val="44"/>
        </w:rPr>
        <w:t xml:space="preserve">第三部分 </w:t>
      </w:r>
      <w:r>
        <w:rPr>
          <w:rFonts w:ascii="方正小标宋简体" w:eastAsia="方正小标宋简体" w:hAnsi="方正小标宋简体" w:cs="方正小标宋简体" w:hint="eastAsia"/>
          <w:w w:val="98"/>
          <w:kern w:val="0"/>
          <w:sz w:val="44"/>
          <w:szCs w:val="44"/>
        </w:rPr>
        <w:t>2022年部门预算分析</w:t>
      </w:r>
      <w:r>
        <w:rPr>
          <w:rFonts w:ascii="方正小标宋简体" w:eastAsia="方正小标宋简体" w:hAnsi="方正小标宋简体" w:cs="方正小标宋简体" w:hint="eastAsia"/>
          <w:w w:val="97"/>
          <w:kern w:val="0"/>
          <w:sz w:val="44"/>
          <w:szCs w:val="44"/>
        </w:rPr>
        <w:t>说明</w:t>
      </w:r>
    </w:p>
    <w:p w14:paraId="76B34862" w14:textId="77777777" w:rsidR="00566B28" w:rsidRDefault="00566B28" w:rsidP="00566B28">
      <w:pPr>
        <w:spacing w:line="560" w:lineRule="exact"/>
        <w:jc w:val="left"/>
        <w:rPr>
          <w:rFonts w:ascii="仿宋_GB2312" w:eastAsia="仿宋_GB2312" w:hAnsi="Times New Roman" w:cs="仿宋"/>
          <w:color w:val="000000"/>
          <w:w w:val="98"/>
          <w:kern w:val="0"/>
          <w:sz w:val="32"/>
          <w:szCs w:val="32"/>
        </w:rPr>
      </w:pPr>
    </w:p>
    <w:p w14:paraId="56ECDC4C" w14:textId="77777777" w:rsidR="00566B28" w:rsidRDefault="00566B28" w:rsidP="00566B28">
      <w:pPr>
        <w:spacing w:line="360" w:lineRule="auto"/>
        <w:ind w:firstLineChars="200" w:firstLine="640"/>
        <w:rPr>
          <w:rFonts w:ascii="仿宋_GB2312" w:eastAsia="仿宋_GB2312" w:cs="仿宋_GB2312"/>
          <w:sz w:val="32"/>
          <w:szCs w:val="32"/>
        </w:rPr>
      </w:pPr>
      <w:r>
        <w:rPr>
          <w:rFonts w:ascii="黑体" w:eastAsia="黑体" w:hAnsi="黑体" w:cs="仿宋_GB2312" w:hint="eastAsia"/>
          <w:sz w:val="32"/>
          <w:szCs w:val="32"/>
        </w:rPr>
        <w:t>一、关于2022年部门收支总表的</w:t>
      </w:r>
      <w:r>
        <w:rPr>
          <w:rFonts w:ascii="黑体" w:eastAsia="黑体" w:hAnsi="黑体" w:cs="黑体" w:hint="eastAsia"/>
          <w:bCs/>
          <w:sz w:val="32"/>
          <w:szCs w:val="32"/>
        </w:rPr>
        <w:t>说明</w:t>
      </w:r>
    </w:p>
    <w:p w14:paraId="57CC43D2" w14:textId="77777777" w:rsidR="00566B28" w:rsidRDefault="00566B28" w:rsidP="00566B28">
      <w:pPr>
        <w:spacing w:line="360" w:lineRule="auto"/>
        <w:ind w:firstLineChars="200" w:firstLine="640"/>
        <w:jc w:val="left"/>
        <w:rPr>
          <w:rFonts w:ascii="仿宋_GB2312" w:eastAsia="仿宋_GB2312" w:hAnsi="Times New Roman" w:cs="仿宋"/>
          <w:color w:val="000000"/>
          <w:w w:val="98"/>
          <w:kern w:val="0"/>
          <w:sz w:val="32"/>
          <w:szCs w:val="32"/>
        </w:rPr>
      </w:pPr>
      <w:r>
        <w:rPr>
          <w:rFonts w:ascii="仿宋_GB2312" w:eastAsia="仿宋_GB2312" w:cs="仿宋_GB2312" w:hint="eastAsia"/>
          <w:sz w:val="32"/>
          <w:szCs w:val="32"/>
        </w:rPr>
        <w:t>中国贸促会商法中心2022年部门收支总预算为</w:t>
      </w:r>
      <w:r>
        <w:rPr>
          <w:rFonts w:ascii="仿宋_GB2312" w:eastAsia="仿宋_GB2312" w:cs="仿宋_GB2312"/>
          <w:sz w:val="32"/>
          <w:szCs w:val="32"/>
        </w:rPr>
        <w:t>2,745.44</w:t>
      </w:r>
      <w:r>
        <w:rPr>
          <w:rFonts w:ascii="仿宋_GB2312" w:eastAsia="仿宋_GB2312" w:cs="仿宋_GB2312" w:hint="eastAsia"/>
          <w:sz w:val="32"/>
          <w:szCs w:val="32"/>
        </w:rPr>
        <w:t>万元，收入包括：事业收入、事业单位经营收入、其他收入、上年结转。支出包括：一般公共服务支出、结转下年(非财政拨款)。</w:t>
      </w:r>
    </w:p>
    <w:p w14:paraId="5252C4ED" w14:textId="77777777" w:rsidR="00566B28" w:rsidRDefault="00566B28" w:rsidP="00566B28">
      <w:pPr>
        <w:spacing w:line="360" w:lineRule="auto"/>
        <w:ind w:firstLineChars="200" w:firstLine="640"/>
        <w:rPr>
          <w:rFonts w:ascii="黑体" w:eastAsia="黑体" w:hAnsi="黑体" w:cs="仿宋_GB2312"/>
          <w:sz w:val="32"/>
          <w:szCs w:val="32"/>
        </w:rPr>
      </w:pPr>
    </w:p>
    <w:p w14:paraId="18CB7636" w14:textId="77777777" w:rsidR="00566B28" w:rsidRDefault="00566B28" w:rsidP="00566B28">
      <w:pPr>
        <w:spacing w:line="360" w:lineRule="auto"/>
        <w:ind w:firstLineChars="200" w:firstLine="640"/>
        <w:rPr>
          <w:rFonts w:ascii="黑体" w:eastAsia="黑体" w:hAnsi="黑体" w:cs="仿宋_GB2312"/>
          <w:sz w:val="32"/>
          <w:szCs w:val="32"/>
        </w:rPr>
      </w:pPr>
    </w:p>
    <w:p w14:paraId="3988378E" w14:textId="77777777" w:rsidR="00566B28" w:rsidRDefault="00566B28" w:rsidP="00566B28">
      <w:pPr>
        <w:spacing w:line="360" w:lineRule="auto"/>
        <w:ind w:firstLineChars="200" w:firstLine="640"/>
        <w:rPr>
          <w:rFonts w:ascii="黑体" w:eastAsia="黑体" w:hAnsi="黑体" w:cs="仿宋_GB2312"/>
          <w:sz w:val="32"/>
          <w:szCs w:val="32"/>
        </w:rPr>
      </w:pPr>
    </w:p>
    <w:p w14:paraId="4C5998AE" w14:textId="3D2E6FEA" w:rsidR="00566B28" w:rsidRPr="00566B28" w:rsidRDefault="00566B28" w:rsidP="00566B28">
      <w:pPr>
        <w:spacing w:line="360" w:lineRule="auto"/>
        <w:ind w:firstLineChars="200" w:firstLine="640"/>
        <w:rPr>
          <w:rFonts w:ascii="黑体" w:eastAsia="黑体" w:hAnsi="黑体" w:cs="仿宋_GB2312"/>
          <w:sz w:val="32"/>
          <w:szCs w:val="32"/>
        </w:rPr>
      </w:pPr>
      <w:r>
        <w:rPr>
          <w:rFonts w:ascii="黑体" w:eastAsia="黑体" w:hAnsi="黑体" w:cs="仿宋_GB2312" w:hint="eastAsia"/>
          <w:sz w:val="32"/>
          <w:szCs w:val="32"/>
        </w:rPr>
        <w:t>二、关于2022年部门收入总表的说明</w:t>
      </w:r>
    </w:p>
    <w:p w14:paraId="072BB196" w14:textId="24432A39" w:rsidR="00566B28" w:rsidRPr="008355D7" w:rsidRDefault="00566B28" w:rsidP="008355D7">
      <w:pPr>
        <w:spacing w:line="360" w:lineRule="auto"/>
        <w:ind w:firstLineChars="200" w:firstLine="640"/>
        <w:jc w:val="left"/>
        <w:rPr>
          <w:rFonts w:ascii="仿宋_GB2312" w:eastAsia="仿宋_GB2312" w:cs="仿宋_GB2312"/>
          <w:sz w:val="32"/>
          <w:szCs w:val="32"/>
        </w:rPr>
      </w:pPr>
      <w:r w:rsidRPr="008355D7">
        <w:rPr>
          <w:rFonts w:ascii="仿宋_GB2312" w:eastAsia="仿宋_GB2312" w:cs="仿宋_GB2312" w:hint="eastAsia"/>
          <w:sz w:val="32"/>
          <w:szCs w:val="32"/>
        </w:rPr>
        <w:t>中国贸促会商法中心2022年收入总预算</w:t>
      </w:r>
      <w:r w:rsidRPr="008355D7">
        <w:rPr>
          <w:rFonts w:ascii="仿宋_GB2312" w:eastAsia="仿宋_GB2312" w:cs="仿宋_GB2312"/>
          <w:sz w:val="32"/>
          <w:szCs w:val="32"/>
        </w:rPr>
        <w:t>2,745.44</w:t>
      </w:r>
      <w:r w:rsidRPr="008355D7">
        <w:rPr>
          <w:rFonts w:ascii="仿宋_GB2312" w:eastAsia="仿宋_GB2312" w:cs="仿宋_GB2312" w:hint="eastAsia"/>
          <w:sz w:val="32"/>
          <w:szCs w:val="32"/>
        </w:rPr>
        <w:t>万元，其中：事业收入</w:t>
      </w:r>
      <w:r w:rsidRPr="008355D7">
        <w:rPr>
          <w:rFonts w:ascii="仿宋_GB2312" w:eastAsia="仿宋_GB2312" w:cs="仿宋_GB2312"/>
          <w:sz w:val="32"/>
          <w:szCs w:val="32"/>
        </w:rPr>
        <w:t>435.44</w:t>
      </w:r>
      <w:r w:rsidRPr="008355D7">
        <w:rPr>
          <w:rFonts w:ascii="仿宋_GB2312" w:eastAsia="仿宋_GB2312" w:cs="仿宋_GB2312" w:hint="eastAsia"/>
          <w:sz w:val="32"/>
          <w:szCs w:val="32"/>
        </w:rPr>
        <w:t>万元，占</w:t>
      </w:r>
      <w:r w:rsidRPr="008355D7">
        <w:rPr>
          <w:rFonts w:ascii="仿宋_GB2312" w:eastAsia="仿宋_GB2312" w:cs="仿宋_GB2312"/>
          <w:sz w:val="32"/>
          <w:szCs w:val="32"/>
        </w:rPr>
        <w:t>15.86</w:t>
      </w:r>
      <w:r w:rsidRPr="008355D7">
        <w:rPr>
          <w:rFonts w:ascii="仿宋_GB2312" w:eastAsia="仿宋_GB2312" w:cs="仿宋_GB2312" w:hint="eastAsia"/>
          <w:sz w:val="32"/>
          <w:szCs w:val="32"/>
        </w:rPr>
        <w:t>%；事业单位经营收入2</w:t>
      </w:r>
      <w:r w:rsidRPr="008355D7">
        <w:rPr>
          <w:rFonts w:ascii="仿宋_GB2312" w:eastAsia="仿宋_GB2312" w:cs="仿宋_GB2312"/>
          <w:sz w:val="32"/>
          <w:szCs w:val="32"/>
        </w:rPr>
        <w:t>,250</w:t>
      </w:r>
      <w:r w:rsidRPr="008355D7">
        <w:rPr>
          <w:rFonts w:ascii="仿宋_GB2312" w:eastAsia="仿宋_GB2312" w:cs="仿宋_GB2312" w:hint="eastAsia"/>
          <w:sz w:val="32"/>
          <w:szCs w:val="32"/>
        </w:rPr>
        <w:t>万元，占</w:t>
      </w:r>
      <w:r w:rsidRPr="008355D7">
        <w:rPr>
          <w:rFonts w:ascii="仿宋_GB2312" w:eastAsia="仿宋_GB2312" w:cs="仿宋_GB2312"/>
          <w:sz w:val="32"/>
          <w:szCs w:val="32"/>
        </w:rPr>
        <w:t>81.96</w:t>
      </w:r>
      <w:r w:rsidRPr="008355D7">
        <w:rPr>
          <w:rFonts w:ascii="仿宋_GB2312" w:eastAsia="仿宋_GB2312" w:cs="仿宋_GB2312" w:hint="eastAsia"/>
          <w:sz w:val="32"/>
          <w:szCs w:val="32"/>
        </w:rPr>
        <w:t>%；其他收入</w:t>
      </w:r>
      <w:r w:rsidRPr="008355D7">
        <w:rPr>
          <w:rFonts w:ascii="仿宋_GB2312" w:eastAsia="仿宋_GB2312" w:cs="仿宋_GB2312"/>
          <w:sz w:val="32"/>
          <w:szCs w:val="32"/>
        </w:rPr>
        <w:t>10</w:t>
      </w:r>
      <w:r w:rsidRPr="008355D7">
        <w:rPr>
          <w:rFonts w:ascii="仿宋_GB2312" w:eastAsia="仿宋_GB2312" w:cs="仿宋_GB2312" w:hint="eastAsia"/>
          <w:sz w:val="32"/>
          <w:szCs w:val="32"/>
        </w:rPr>
        <w:t>万元，占0</w:t>
      </w:r>
      <w:r w:rsidRPr="008355D7">
        <w:rPr>
          <w:rFonts w:ascii="仿宋_GB2312" w:eastAsia="仿宋_GB2312" w:cs="仿宋_GB2312"/>
          <w:sz w:val="32"/>
          <w:szCs w:val="32"/>
        </w:rPr>
        <w:t>.36</w:t>
      </w:r>
      <w:r w:rsidRPr="008355D7">
        <w:rPr>
          <w:rFonts w:ascii="仿宋_GB2312" w:eastAsia="仿宋_GB2312" w:cs="仿宋_GB2312" w:hint="eastAsia"/>
          <w:sz w:val="32"/>
          <w:szCs w:val="32"/>
        </w:rPr>
        <w:t>%；一般公共预算财政拨款上年结转资金</w:t>
      </w:r>
      <w:r w:rsidRPr="008355D7">
        <w:rPr>
          <w:rFonts w:ascii="仿宋_GB2312" w:eastAsia="仿宋_GB2312" w:cs="仿宋_GB2312"/>
          <w:sz w:val="32"/>
          <w:szCs w:val="32"/>
        </w:rPr>
        <w:t>5</w:t>
      </w:r>
      <w:r w:rsidRPr="008355D7">
        <w:rPr>
          <w:rFonts w:ascii="仿宋_GB2312" w:eastAsia="仿宋_GB2312" w:cs="仿宋_GB2312" w:hint="eastAsia"/>
          <w:sz w:val="32"/>
          <w:szCs w:val="32"/>
        </w:rPr>
        <w:t>0万元，占1</w:t>
      </w:r>
      <w:r w:rsidRPr="008355D7">
        <w:rPr>
          <w:rFonts w:ascii="仿宋_GB2312" w:eastAsia="仿宋_GB2312" w:cs="仿宋_GB2312"/>
          <w:sz w:val="32"/>
          <w:szCs w:val="32"/>
        </w:rPr>
        <w:t>.82</w:t>
      </w:r>
      <w:r w:rsidRPr="008355D7">
        <w:rPr>
          <w:rFonts w:ascii="仿宋_GB2312" w:eastAsia="仿宋_GB2312" w:cs="仿宋_GB2312" w:hint="eastAsia"/>
          <w:sz w:val="32"/>
          <w:szCs w:val="32"/>
        </w:rPr>
        <w:t>%。如下图：</w:t>
      </w:r>
    </w:p>
    <w:p w14:paraId="014F60C2" w14:textId="77777777" w:rsidR="00114FF1" w:rsidRDefault="00114FF1">
      <w:pPr>
        <w:rPr>
          <w:vanish/>
        </w:rPr>
      </w:pPr>
    </w:p>
    <w:p w14:paraId="5A0EDBF9" w14:textId="77777777" w:rsidR="00114FF1" w:rsidRDefault="00114FF1">
      <w:pPr>
        <w:spacing w:line="560" w:lineRule="exact"/>
        <w:rPr>
          <w:rFonts w:ascii="仿宋_GB2312" w:eastAsia="仿宋_GB2312" w:cs="仿宋_GB2312"/>
          <w:sz w:val="32"/>
          <w:szCs w:val="32"/>
        </w:rPr>
        <w:sectPr w:rsidR="00114FF1">
          <w:footerReference w:type="first" r:id="rId13"/>
          <w:pgSz w:w="11906" w:h="16838"/>
          <w:pgMar w:top="1440" w:right="1800" w:bottom="1440" w:left="1800" w:header="851" w:footer="992" w:gutter="0"/>
          <w:cols w:space="720"/>
          <w:titlePg/>
          <w:docGrid w:type="lines" w:linePitch="312"/>
        </w:sectPr>
      </w:pPr>
    </w:p>
    <w:p w14:paraId="1511EAA3" w14:textId="77777777" w:rsidR="00114FF1" w:rsidRDefault="00114FF1" w:rsidP="002915B6">
      <w:pPr>
        <w:pStyle w:val="a0"/>
        <w:ind w:firstLineChars="0" w:firstLine="0"/>
      </w:pPr>
    </w:p>
    <w:p w14:paraId="5E3973DC" w14:textId="121EFEAD" w:rsidR="001C2F34" w:rsidRDefault="00AE2009">
      <w:pPr>
        <w:spacing w:line="360" w:lineRule="auto"/>
        <w:ind w:firstLineChars="200" w:firstLine="420"/>
        <w:rPr>
          <w:rFonts w:ascii="黑体" w:eastAsia="黑体" w:hAnsi="黑体" w:cs="黑体"/>
          <w:bCs/>
          <w:sz w:val="32"/>
          <w:szCs w:val="32"/>
        </w:rPr>
      </w:pPr>
      <w:r>
        <w:rPr>
          <w:noProof/>
        </w:rPr>
        <w:drawing>
          <wp:inline distT="0" distB="0" distL="0" distR="0" wp14:anchorId="213F286F" wp14:editId="68629962">
            <wp:extent cx="4572000" cy="3733800"/>
            <wp:effectExtent l="0" t="0" r="0" b="0"/>
            <wp:docPr id="24" name="图表 24">
              <a:extLst xmlns:a="http://schemas.openxmlformats.org/drawingml/2006/main">
                <a:ext uri="{FF2B5EF4-FFF2-40B4-BE49-F238E27FC236}">
                  <a16:creationId xmlns:a16="http://schemas.microsoft.com/office/drawing/2014/main" id="{A8A47FD5-1296-415A-AE72-81FC0B005E49}"/>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14:paraId="7E40EFAF" w14:textId="77777777" w:rsidR="001C2F34" w:rsidRDefault="001C2F34">
      <w:pPr>
        <w:spacing w:line="360" w:lineRule="auto"/>
        <w:ind w:firstLineChars="200" w:firstLine="640"/>
        <w:rPr>
          <w:rFonts w:ascii="黑体" w:eastAsia="黑体" w:hAnsi="黑体" w:cs="黑体"/>
          <w:bCs/>
          <w:sz w:val="32"/>
          <w:szCs w:val="32"/>
        </w:rPr>
      </w:pPr>
    </w:p>
    <w:p w14:paraId="2BFEAF3F" w14:textId="77777777" w:rsidR="001C2F34" w:rsidRDefault="001C2F34">
      <w:pPr>
        <w:spacing w:line="360" w:lineRule="auto"/>
        <w:ind w:firstLineChars="200" w:firstLine="640"/>
        <w:rPr>
          <w:rFonts w:ascii="黑体" w:eastAsia="黑体" w:hAnsi="黑体" w:cs="黑体"/>
          <w:bCs/>
          <w:sz w:val="32"/>
          <w:szCs w:val="32"/>
        </w:rPr>
      </w:pPr>
    </w:p>
    <w:p w14:paraId="4DE0B956" w14:textId="1C380403" w:rsidR="00114FF1" w:rsidRDefault="00937D9B">
      <w:pPr>
        <w:spacing w:line="360" w:lineRule="auto"/>
        <w:ind w:firstLineChars="200" w:firstLine="640"/>
        <w:rPr>
          <w:rFonts w:ascii="黑体" w:eastAsia="黑体" w:hAnsi="黑体" w:cs="黑体"/>
          <w:bCs/>
          <w:sz w:val="32"/>
          <w:szCs w:val="32"/>
        </w:rPr>
      </w:pPr>
      <w:r>
        <w:rPr>
          <w:rFonts w:ascii="黑体" w:eastAsia="黑体" w:hAnsi="黑体" w:cs="黑体" w:hint="eastAsia"/>
          <w:bCs/>
          <w:sz w:val="32"/>
          <w:szCs w:val="32"/>
        </w:rPr>
        <w:t>三、关于2022年部门支出总表的说明</w:t>
      </w:r>
    </w:p>
    <w:p w14:paraId="3864173F" w14:textId="1DAD3E90" w:rsidR="00531491" w:rsidRPr="009951D5" w:rsidRDefault="00937D9B" w:rsidP="009951D5">
      <w:pPr>
        <w:spacing w:line="360" w:lineRule="auto"/>
        <w:ind w:firstLineChars="200" w:firstLine="640"/>
        <w:rPr>
          <w:rFonts w:ascii="仿宋_GB2312" w:eastAsia="仿宋_GB2312" w:cs="Times New Roman"/>
          <w:sz w:val="32"/>
          <w:szCs w:val="32"/>
        </w:rPr>
      </w:pPr>
      <w:r>
        <w:rPr>
          <w:rFonts w:ascii="仿宋_GB2312" w:eastAsia="仿宋_GB2312" w:cs="仿宋_GB2312" w:hint="eastAsia"/>
          <w:sz w:val="32"/>
          <w:szCs w:val="32"/>
        </w:rPr>
        <w:t>中国贸促会</w:t>
      </w:r>
      <w:r w:rsidR="00297751">
        <w:rPr>
          <w:rFonts w:ascii="仿宋_GB2312" w:eastAsia="仿宋_GB2312" w:cs="仿宋_GB2312" w:hint="eastAsia"/>
          <w:sz w:val="32"/>
          <w:szCs w:val="32"/>
        </w:rPr>
        <w:t>商法中心</w:t>
      </w:r>
      <w:r>
        <w:rPr>
          <w:rFonts w:ascii="仿宋_GB2312" w:eastAsia="仿宋_GB2312" w:cs="仿宋_GB2312" w:hint="eastAsia"/>
          <w:sz w:val="32"/>
          <w:szCs w:val="32"/>
        </w:rPr>
        <w:t>2022年支出预算总计</w:t>
      </w:r>
      <w:r w:rsidR="003E723E">
        <w:rPr>
          <w:rFonts w:ascii="仿宋_GB2312" w:eastAsia="仿宋_GB2312" w:cs="Times New Roman"/>
          <w:sz w:val="32"/>
          <w:szCs w:val="32"/>
        </w:rPr>
        <w:t>2,735.44</w:t>
      </w:r>
      <w:r>
        <w:rPr>
          <w:rFonts w:ascii="仿宋_GB2312" w:eastAsia="仿宋_GB2312" w:cs="仿宋_GB2312" w:hint="eastAsia"/>
          <w:sz w:val="32"/>
          <w:szCs w:val="32"/>
        </w:rPr>
        <w:t>万元，其中：基本支出</w:t>
      </w:r>
      <w:r w:rsidR="00A86543">
        <w:rPr>
          <w:rFonts w:ascii="仿宋_GB2312" w:eastAsia="仿宋_GB2312" w:cs="Times New Roman"/>
          <w:sz w:val="32"/>
          <w:szCs w:val="32"/>
        </w:rPr>
        <w:t>435.4</w:t>
      </w:r>
      <w:r>
        <w:rPr>
          <w:rFonts w:ascii="仿宋_GB2312" w:eastAsia="仿宋_GB2312" w:cs="Times New Roman" w:hint="eastAsia"/>
          <w:sz w:val="32"/>
          <w:szCs w:val="32"/>
        </w:rPr>
        <w:t>4</w:t>
      </w:r>
      <w:r>
        <w:rPr>
          <w:rFonts w:ascii="仿宋_GB2312" w:eastAsia="仿宋_GB2312" w:cs="仿宋_GB2312" w:hint="eastAsia"/>
          <w:sz w:val="32"/>
          <w:szCs w:val="32"/>
        </w:rPr>
        <w:t>万元，占</w:t>
      </w:r>
      <w:r>
        <w:rPr>
          <w:rFonts w:ascii="仿宋_GB2312" w:eastAsia="仿宋_GB2312" w:cs="Times New Roman" w:hint="eastAsia"/>
          <w:sz w:val="32"/>
          <w:szCs w:val="32"/>
        </w:rPr>
        <w:t>1</w:t>
      </w:r>
      <w:r w:rsidR="00A86543">
        <w:rPr>
          <w:rFonts w:ascii="仿宋_GB2312" w:eastAsia="仿宋_GB2312" w:cs="Times New Roman"/>
          <w:sz w:val="32"/>
          <w:szCs w:val="32"/>
        </w:rPr>
        <w:t>5.92</w:t>
      </w:r>
      <w:r>
        <w:rPr>
          <w:rFonts w:ascii="仿宋_GB2312" w:eastAsia="仿宋_GB2312" w:cs="Times New Roman"/>
          <w:sz w:val="32"/>
          <w:szCs w:val="32"/>
        </w:rPr>
        <w:t>%</w:t>
      </w:r>
      <w:r>
        <w:rPr>
          <w:rFonts w:ascii="仿宋_GB2312" w:eastAsia="仿宋_GB2312" w:cs="仿宋_GB2312" w:hint="eastAsia"/>
          <w:sz w:val="32"/>
          <w:szCs w:val="32"/>
        </w:rPr>
        <w:t>；项目支出</w:t>
      </w:r>
      <w:r w:rsidR="00A86543">
        <w:rPr>
          <w:rFonts w:ascii="仿宋_GB2312" w:eastAsia="仿宋_GB2312" w:cs="Times New Roman"/>
          <w:sz w:val="32"/>
          <w:szCs w:val="32"/>
        </w:rPr>
        <w:t>50</w:t>
      </w:r>
      <w:r>
        <w:rPr>
          <w:rFonts w:ascii="仿宋_GB2312" w:eastAsia="仿宋_GB2312" w:cs="仿宋_GB2312" w:hint="eastAsia"/>
          <w:sz w:val="32"/>
          <w:szCs w:val="32"/>
        </w:rPr>
        <w:t>万元，占</w:t>
      </w:r>
      <w:r w:rsidR="00A86543">
        <w:rPr>
          <w:rFonts w:ascii="仿宋_GB2312" w:eastAsia="仿宋_GB2312" w:cs="Times New Roman"/>
          <w:sz w:val="32"/>
          <w:szCs w:val="32"/>
        </w:rPr>
        <w:t>1.83</w:t>
      </w:r>
      <w:r>
        <w:rPr>
          <w:rFonts w:ascii="仿宋_GB2312" w:eastAsia="仿宋_GB2312" w:cs="Times New Roman"/>
          <w:sz w:val="32"/>
          <w:szCs w:val="32"/>
        </w:rPr>
        <w:t>%</w:t>
      </w:r>
      <w:r>
        <w:rPr>
          <w:rFonts w:ascii="仿宋_GB2312" w:eastAsia="仿宋_GB2312" w:cs="仿宋_GB2312" w:hint="eastAsia"/>
          <w:sz w:val="32"/>
          <w:szCs w:val="32"/>
        </w:rPr>
        <w:t>；事业单位经营支出</w:t>
      </w:r>
      <w:r w:rsidR="00A86543">
        <w:rPr>
          <w:rFonts w:ascii="仿宋_GB2312" w:eastAsia="仿宋_GB2312" w:cs="Times New Roman"/>
          <w:sz w:val="32"/>
          <w:szCs w:val="32"/>
        </w:rPr>
        <w:t>2</w:t>
      </w:r>
      <w:r w:rsidR="00A86543">
        <w:rPr>
          <w:rFonts w:ascii="仿宋_GB2312" w:eastAsia="仿宋_GB2312" w:cs="Times New Roman" w:hint="eastAsia"/>
          <w:sz w:val="32"/>
          <w:szCs w:val="32"/>
        </w:rPr>
        <w:t>,</w:t>
      </w:r>
      <w:r w:rsidR="00A86543">
        <w:rPr>
          <w:rFonts w:ascii="仿宋_GB2312" w:eastAsia="仿宋_GB2312" w:cs="Times New Roman"/>
          <w:sz w:val="32"/>
          <w:szCs w:val="32"/>
        </w:rPr>
        <w:t>250</w:t>
      </w:r>
      <w:r>
        <w:rPr>
          <w:rFonts w:ascii="仿宋_GB2312" w:eastAsia="仿宋_GB2312" w:cs="仿宋_GB2312" w:hint="eastAsia"/>
          <w:sz w:val="32"/>
          <w:szCs w:val="32"/>
        </w:rPr>
        <w:t>万元，占</w:t>
      </w:r>
      <w:r w:rsidR="00A86543">
        <w:rPr>
          <w:rFonts w:ascii="仿宋_GB2312" w:eastAsia="仿宋_GB2312" w:cs="Times New Roman"/>
          <w:sz w:val="32"/>
          <w:szCs w:val="32"/>
        </w:rPr>
        <w:t>82.25</w:t>
      </w:r>
      <w:r>
        <w:rPr>
          <w:rFonts w:ascii="仿宋_GB2312" w:eastAsia="仿宋_GB2312" w:cs="Times New Roman" w:hint="eastAsia"/>
          <w:sz w:val="32"/>
          <w:szCs w:val="32"/>
        </w:rPr>
        <w:t>%。如下图：</w:t>
      </w:r>
    </w:p>
    <w:p w14:paraId="5DA2BD17" w14:textId="77777777" w:rsidR="00114FF1" w:rsidRDefault="00D9135F">
      <w:pPr>
        <w:jc w:val="center"/>
        <w:rPr>
          <w:rFonts w:ascii="仿宋_GB2312" w:eastAsia="仿宋_GB2312" w:cs="Times New Roman"/>
          <w:sz w:val="32"/>
          <w:szCs w:val="32"/>
        </w:rPr>
      </w:pPr>
      <w:r>
        <w:rPr>
          <w:noProof/>
        </w:rPr>
        <w:lastRenderedPageBreak/>
        <w:drawing>
          <wp:inline distT="0" distB="0" distL="0" distR="0" wp14:anchorId="7F7A3533" wp14:editId="1FC7D35F">
            <wp:extent cx="4572000" cy="4309110"/>
            <wp:effectExtent l="0" t="0" r="38100" b="15240"/>
            <wp:docPr id="26" name="图表 26">
              <a:extLst xmlns:a="http://schemas.openxmlformats.org/drawingml/2006/main">
                <a:ext uri="{FF2B5EF4-FFF2-40B4-BE49-F238E27FC236}">
                  <a16:creationId xmlns:a16="http://schemas.microsoft.com/office/drawing/2014/main" id="{1A6149B3-949D-45EF-9A04-DD3781DEF9B1}"/>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p w14:paraId="776D2E5F" w14:textId="77777777" w:rsidR="00700F2F" w:rsidRDefault="00700F2F">
      <w:pPr>
        <w:spacing w:line="360" w:lineRule="auto"/>
        <w:ind w:firstLineChars="200" w:firstLine="640"/>
        <w:rPr>
          <w:rFonts w:ascii="黑体" w:eastAsia="黑体" w:hAnsi="黑体" w:cs="黑体"/>
          <w:bCs/>
          <w:sz w:val="32"/>
          <w:szCs w:val="32"/>
        </w:rPr>
      </w:pPr>
    </w:p>
    <w:p w14:paraId="473CF1BF" w14:textId="30884934" w:rsidR="00114FF1" w:rsidRDefault="00937D9B">
      <w:pPr>
        <w:spacing w:line="360" w:lineRule="auto"/>
        <w:ind w:firstLineChars="200" w:firstLine="640"/>
        <w:rPr>
          <w:rFonts w:ascii="黑体" w:eastAsia="黑体" w:hAnsi="黑体" w:cs="黑体"/>
          <w:bCs/>
          <w:sz w:val="32"/>
          <w:szCs w:val="32"/>
        </w:rPr>
      </w:pPr>
      <w:r>
        <w:rPr>
          <w:rFonts w:ascii="黑体" w:eastAsia="黑体" w:hAnsi="黑体" w:cs="黑体" w:hint="eastAsia"/>
          <w:bCs/>
          <w:sz w:val="32"/>
          <w:szCs w:val="32"/>
        </w:rPr>
        <w:t>四、关于2022年财政拨款收支总表说明</w:t>
      </w:r>
    </w:p>
    <w:p w14:paraId="42DEB91D" w14:textId="77777777" w:rsidR="008355D7" w:rsidRDefault="00937D9B" w:rsidP="00297751">
      <w:pPr>
        <w:ind w:firstLineChars="200" w:firstLine="640"/>
        <w:rPr>
          <w:rFonts w:ascii="仿宋_GB2312" w:eastAsia="仿宋_GB2312" w:cs="仿宋_GB2312"/>
          <w:sz w:val="32"/>
          <w:szCs w:val="32"/>
        </w:rPr>
      </w:pPr>
      <w:r>
        <w:rPr>
          <w:rFonts w:ascii="仿宋_GB2312" w:eastAsia="仿宋_GB2312" w:cs="仿宋_GB2312" w:hint="eastAsia"/>
          <w:sz w:val="32"/>
          <w:szCs w:val="32"/>
        </w:rPr>
        <w:t>2022年中国贸促会</w:t>
      </w:r>
      <w:r w:rsidR="00A86543">
        <w:rPr>
          <w:rFonts w:ascii="仿宋_GB2312" w:eastAsia="仿宋_GB2312" w:cs="仿宋_GB2312" w:hint="eastAsia"/>
          <w:sz w:val="32"/>
          <w:szCs w:val="32"/>
        </w:rPr>
        <w:t>商法中心</w:t>
      </w:r>
      <w:r>
        <w:rPr>
          <w:rFonts w:ascii="仿宋_GB2312" w:eastAsia="仿宋_GB2312" w:cs="仿宋_GB2312" w:hint="eastAsia"/>
          <w:sz w:val="32"/>
          <w:szCs w:val="32"/>
        </w:rPr>
        <w:t>一般公共预算财政拨款</w:t>
      </w:r>
      <w:r w:rsidR="005B1F7C">
        <w:rPr>
          <w:rFonts w:ascii="仿宋_GB2312" w:eastAsia="仿宋_GB2312" w:cs="仿宋_GB2312" w:hint="eastAsia"/>
          <w:sz w:val="32"/>
          <w:szCs w:val="32"/>
        </w:rPr>
        <w:t>收入</w:t>
      </w:r>
      <w:r>
        <w:rPr>
          <w:rFonts w:ascii="仿宋_GB2312" w:eastAsia="仿宋_GB2312" w:cs="仿宋_GB2312" w:hint="eastAsia"/>
          <w:sz w:val="32"/>
          <w:szCs w:val="32"/>
        </w:rPr>
        <w:t>上年结转</w:t>
      </w:r>
      <w:r w:rsidR="00A86543">
        <w:rPr>
          <w:rFonts w:ascii="仿宋_GB2312" w:eastAsia="仿宋_GB2312" w:cs="仿宋_GB2312"/>
          <w:sz w:val="32"/>
          <w:szCs w:val="32"/>
        </w:rPr>
        <w:t>50</w:t>
      </w:r>
      <w:r>
        <w:rPr>
          <w:rFonts w:ascii="仿宋_GB2312" w:eastAsia="仿宋_GB2312" w:cs="仿宋_GB2312" w:hint="eastAsia"/>
          <w:sz w:val="32"/>
          <w:szCs w:val="32"/>
        </w:rPr>
        <w:t>万元</w:t>
      </w:r>
      <w:r w:rsidR="00332468">
        <w:rPr>
          <w:rFonts w:ascii="仿宋_GB2312" w:eastAsia="仿宋_GB2312" w:cs="仿宋_GB2312" w:hint="eastAsia"/>
          <w:sz w:val="32"/>
          <w:szCs w:val="32"/>
        </w:rPr>
        <w:t>；</w:t>
      </w:r>
      <w:r>
        <w:rPr>
          <w:rFonts w:ascii="仿宋_GB2312" w:eastAsia="仿宋_GB2312" w:cs="仿宋_GB2312" w:hint="eastAsia"/>
          <w:sz w:val="32"/>
          <w:szCs w:val="32"/>
        </w:rPr>
        <w:t>一般公共</w:t>
      </w:r>
      <w:r w:rsidRPr="005B1F7C">
        <w:rPr>
          <w:rFonts w:ascii="仿宋_GB2312" w:eastAsia="仿宋_GB2312" w:cs="仿宋_GB2312" w:hint="eastAsia"/>
          <w:sz w:val="32"/>
          <w:szCs w:val="32"/>
        </w:rPr>
        <w:t>服务支出</w:t>
      </w:r>
      <w:r w:rsidR="00332468" w:rsidRPr="005B1F7C">
        <w:rPr>
          <w:rFonts w:ascii="仿宋_GB2312" w:eastAsia="仿宋_GB2312" w:cs="仿宋_GB2312"/>
          <w:sz w:val="32"/>
          <w:szCs w:val="32"/>
        </w:rPr>
        <w:t>5</w:t>
      </w:r>
      <w:r w:rsidR="00332468">
        <w:rPr>
          <w:rFonts w:ascii="仿宋_GB2312" w:eastAsia="仿宋_GB2312" w:cs="仿宋_GB2312"/>
          <w:sz w:val="32"/>
          <w:szCs w:val="32"/>
        </w:rPr>
        <w:t>0</w:t>
      </w:r>
      <w:r>
        <w:rPr>
          <w:rFonts w:ascii="仿宋_GB2312" w:eastAsia="仿宋_GB2312" w:cs="仿宋_GB2312" w:hint="eastAsia"/>
          <w:sz w:val="32"/>
          <w:szCs w:val="32"/>
        </w:rPr>
        <w:t>万元</w:t>
      </w:r>
      <w:r w:rsidR="00332468">
        <w:rPr>
          <w:rFonts w:ascii="仿宋_GB2312" w:eastAsia="仿宋_GB2312" w:cs="仿宋_GB2312" w:hint="eastAsia"/>
          <w:sz w:val="32"/>
          <w:szCs w:val="32"/>
        </w:rPr>
        <w:t xml:space="preserve">。 </w:t>
      </w:r>
    </w:p>
    <w:p w14:paraId="081316CA" w14:textId="2185B47D" w:rsidR="00114FF1" w:rsidRPr="009C19DF" w:rsidRDefault="00297751" w:rsidP="00297751">
      <w:pPr>
        <w:ind w:firstLineChars="200" w:firstLine="640"/>
        <w:rPr>
          <w:rFonts w:ascii="仿宋_GB2312" w:eastAsia="仿宋_GB2312" w:cs="仿宋_GB2312"/>
          <w:sz w:val="32"/>
          <w:szCs w:val="32"/>
        </w:rPr>
      </w:pPr>
      <w:r w:rsidRPr="009C19DF">
        <w:rPr>
          <w:rFonts w:ascii="仿宋_GB2312" w:eastAsia="仿宋_GB2312" w:cs="仿宋_GB2312" w:hint="eastAsia"/>
          <w:sz w:val="32"/>
          <w:szCs w:val="32"/>
        </w:rPr>
        <w:t>企业合</w:t>
      </w:r>
      <w:proofErr w:type="gramStart"/>
      <w:r w:rsidRPr="009C19DF">
        <w:rPr>
          <w:rFonts w:ascii="仿宋_GB2312" w:eastAsia="仿宋_GB2312" w:cs="仿宋_GB2312" w:hint="eastAsia"/>
          <w:sz w:val="32"/>
          <w:szCs w:val="32"/>
        </w:rPr>
        <w:t>规</w:t>
      </w:r>
      <w:proofErr w:type="gramEnd"/>
      <w:r w:rsidRPr="009C19DF">
        <w:rPr>
          <w:rFonts w:ascii="仿宋_GB2312" w:eastAsia="仿宋_GB2312" w:cs="仿宋_GB2312" w:hint="eastAsia"/>
          <w:sz w:val="32"/>
          <w:szCs w:val="32"/>
        </w:rPr>
        <w:t>服务是企业开展国际化经营，参与全球竞争的必然要求。</w:t>
      </w:r>
      <w:r w:rsidR="009951D5" w:rsidRPr="009951D5">
        <w:rPr>
          <w:rFonts w:ascii="仿宋_GB2312" w:eastAsia="仿宋_GB2312" w:cs="仿宋_GB2312" w:hint="eastAsia"/>
          <w:sz w:val="32"/>
          <w:szCs w:val="32"/>
        </w:rPr>
        <w:t>同时</w:t>
      </w:r>
      <w:r w:rsidRPr="009C19DF">
        <w:rPr>
          <w:rFonts w:ascii="仿宋_GB2312" w:eastAsia="仿宋_GB2312" w:cs="仿宋_GB2312" w:hint="eastAsia"/>
          <w:sz w:val="32"/>
          <w:szCs w:val="32"/>
        </w:rPr>
        <w:t>建设国际商事调解争端解决机制是中央政策和法律规定的明确要求</w:t>
      </w:r>
      <w:r w:rsidR="009951D5" w:rsidRPr="009951D5">
        <w:rPr>
          <w:rFonts w:ascii="仿宋_GB2312" w:eastAsia="仿宋_GB2312" w:cs="仿宋_GB2312" w:hint="eastAsia"/>
          <w:sz w:val="32"/>
          <w:szCs w:val="32"/>
        </w:rPr>
        <w:t>，在此背景下</w:t>
      </w:r>
      <w:r w:rsidRPr="009C19DF">
        <w:rPr>
          <w:rFonts w:ascii="仿宋_GB2312" w:eastAsia="仿宋_GB2312" w:cs="仿宋_GB2312" w:hint="eastAsia"/>
          <w:sz w:val="32"/>
          <w:szCs w:val="32"/>
        </w:rPr>
        <w:t>中国贸促会商法中心着眼于更好地引导我国走出去企业建立健全境外合</w:t>
      </w:r>
      <w:proofErr w:type="gramStart"/>
      <w:r w:rsidRPr="009C19DF">
        <w:rPr>
          <w:rFonts w:ascii="仿宋_GB2312" w:eastAsia="仿宋_GB2312" w:cs="仿宋_GB2312" w:hint="eastAsia"/>
          <w:sz w:val="32"/>
          <w:szCs w:val="32"/>
        </w:rPr>
        <w:t>规</w:t>
      </w:r>
      <w:proofErr w:type="gramEnd"/>
      <w:r w:rsidRPr="009C19DF">
        <w:rPr>
          <w:rFonts w:ascii="仿宋_GB2312" w:eastAsia="仿宋_GB2312" w:cs="仿宋_GB2312" w:hint="eastAsia"/>
          <w:sz w:val="32"/>
          <w:szCs w:val="32"/>
        </w:rPr>
        <w:t>经营和风险防控体系，帮助企业提升国际化经营能力，培育全球竞争力，</w:t>
      </w:r>
      <w:r w:rsidRPr="009951D5">
        <w:rPr>
          <w:rFonts w:ascii="仿宋_GB2312" w:eastAsia="仿宋_GB2312" w:cs="仿宋_GB2312" w:hint="eastAsia"/>
          <w:sz w:val="32"/>
          <w:szCs w:val="32"/>
        </w:rPr>
        <w:t>2</w:t>
      </w:r>
      <w:r w:rsidRPr="009951D5">
        <w:rPr>
          <w:rFonts w:ascii="仿宋_GB2312" w:eastAsia="仿宋_GB2312" w:cs="仿宋_GB2312"/>
          <w:sz w:val="32"/>
          <w:szCs w:val="32"/>
        </w:rPr>
        <w:t>021</w:t>
      </w:r>
      <w:r w:rsidRPr="009951D5">
        <w:rPr>
          <w:rFonts w:ascii="仿宋_GB2312" w:eastAsia="仿宋_GB2312" w:cs="仿宋_GB2312" w:hint="eastAsia"/>
          <w:sz w:val="32"/>
          <w:szCs w:val="32"/>
        </w:rPr>
        <w:t>年度</w:t>
      </w:r>
      <w:r w:rsidRPr="009C19DF">
        <w:rPr>
          <w:rFonts w:ascii="仿宋_GB2312" w:eastAsia="仿宋_GB2312" w:cs="仿宋_GB2312" w:hint="eastAsia"/>
          <w:sz w:val="32"/>
          <w:szCs w:val="32"/>
        </w:rPr>
        <w:t>重点开展以下工作</w:t>
      </w:r>
      <w:r w:rsidRPr="00297751">
        <w:rPr>
          <w:rFonts w:ascii="仿宋_GB2312" w:eastAsia="仿宋_GB2312" w:cs="仿宋_GB2312" w:hint="eastAsia"/>
          <w:sz w:val="32"/>
          <w:szCs w:val="32"/>
        </w:rPr>
        <w:t>：</w:t>
      </w:r>
      <w:r w:rsidRPr="009C19DF">
        <w:rPr>
          <w:rFonts w:ascii="仿宋_GB2312" w:eastAsia="仿宋_GB2312" w:cs="仿宋_GB2312" w:hint="eastAsia"/>
          <w:sz w:val="32"/>
          <w:szCs w:val="32"/>
        </w:rPr>
        <w:t>企业合</w:t>
      </w:r>
      <w:proofErr w:type="gramStart"/>
      <w:r w:rsidRPr="009C19DF">
        <w:rPr>
          <w:rFonts w:ascii="仿宋_GB2312" w:eastAsia="仿宋_GB2312" w:cs="仿宋_GB2312" w:hint="eastAsia"/>
          <w:sz w:val="32"/>
          <w:szCs w:val="32"/>
        </w:rPr>
        <w:t>规</w:t>
      </w:r>
      <w:proofErr w:type="gramEnd"/>
      <w:r w:rsidRPr="009C19DF">
        <w:rPr>
          <w:rFonts w:ascii="仿宋_GB2312" w:eastAsia="仿宋_GB2312" w:cs="仿宋_GB2312" w:hint="eastAsia"/>
          <w:sz w:val="32"/>
          <w:szCs w:val="32"/>
        </w:rPr>
        <w:t>课题研究；合</w:t>
      </w:r>
      <w:proofErr w:type="gramStart"/>
      <w:r w:rsidRPr="009C19DF">
        <w:rPr>
          <w:rFonts w:ascii="仿宋_GB2312" w:eastAsia="仿宋_GB2312" w:cs="仿宋_GB2312" w:hint="eastAsia"/>
          <w:sz w:val="32"/>
          <w:szCs w:val="32"/>
        </w:rPr>
        <w:t>规</w:t>
      </w:r>
      <w:proofErr w:type="gramEnd"/>
      <w:r w:rsidRPr="009C19DF">
        <w:rPr>
          <w:rFonts w:ascii="仿宋_GB2312" w:eastAsia="仿宋_GB2312" w:cs="仿宋_GB2312" w:hint="eastAsia"/>
          <w:sz w:val="32"/>
          <w:szCs w:val="32"/>
        </w:rPr>
        <w:t>资讯、咨询及工作宣传拓展；贸</w:t>
      </w:r>
      <w:proofErr w:type="gramStart"/>
      <w:r w:rsidRPr="009C19DF">
        <w:rPr>
          <w:rFonts w:ascii="仿宋_GB2312" w:eastAsia="仿宋_GB2312" w:cs="仿宋_GB2312" w:hint="eastAsia"/>
          <w:sz w:val="32"/>
          <w:szCs w:val="32"/>
        </w:rPr>
        <w:t>促系统</w:t>
      </w:r>
      <w:proofErr w:type="gramEnd"/>
      <w:r w:rsidRPr="009C19DF">
        <w:rPr>
          <w:rFonts w:ascii="仿宋_GB2312" w:eastAsia="仿宋_GB2312" w:cs="仿宋_GB2312" w:hint="eastAsia"/>
          <w:sz w:val="32"/>
          <w:szCs w:val="32"/>
        </w:rPr>
        <w:t>调解分中心管理运行</w:t>
      </w:r>
      <w:r w:rsidRPr="009C19DF">
        <w:rPr>
          <w:rFonts w:ascii="仿宋_GB2312" w:eastAsia="仿宋_GB2312" w:cs="仿宋_GB2312" w:hint="eastAsia"/>
          <w:sz w:val="32"/>
          <w:szCs w:val="32"/>
        </w:rPr>
        <w:lastRenderedPageBreak/>
        <w:t>保障</w:t>
      </w:r>
      <w:r w:rsidR="009951D5">
        <w:rPr>
          <w:rFonts w:ascii="仿宋_GB2312" w:eastAsia="仿宋_GB2312" w:cs="仿宋_GB2312" w:hint="eastAsia"/>
          <w:sz w:val="32"/>
          <w:szCs w:val="32"/>
        </w:rPr>
        <w:t>；</w:t>
      </w:r>
      <w:r w:rsidRPr="009C19DF">
        <w:rPr>
          <w:rFonts w:ascii="仿宋_GB2312" w:eastAsia="仿宋_GB2312" w:cs="仿宋_GB2312" w:hint="eastAsia"/>
          <w:sz w:val="32"/>
          <w:szCs w:val="32"/>
        </w:rPr>
        <w:t>国际交流合作工作保障；</w:t>
      </w:r>
      <w:r w:rsidR="009951D5">
        <w:rPr>
          <w:rFonts w:ascii="仿宋_GB2312" w:eastAsia="仿宋_GB2312" w:cs="仿宋_GB2312" w:hint="eastAsia"/>
          <w:sz w:val="32"/>
          <w:szCs w:val="32"/>
        </w:rPr>
        <w:t>举办</w:t>
      </w:r>
      <w:r w:rsidRPr="009C19DF">
        <w:rPr>
          <w:rFonts w:ascii="仿宋_GB2312" w:eastAsia="仿宋_GB2312" w:cs="仿宋_GB2312" w:hint="eastAsia"/>
          <w:sz w:val="32"/>
          <w:szCs w:val="32"/>
        </w:rPr>
        <w:t>各类业务培训、会议。截至2</w:t>
      </w:r>
      <w:r w:rsidRPr="009C19DF">
        <w:rPr>
          <w:rFonts w:ascii="仿宋_GB2312" w:eastAsia="仿宋_GB2312" w:cs="仿宋_GB2312"/>
          <w:sz w:val="32"/>
          <w:szCs w:val="32"/>
        </w:rPr>
        <w:t>021</w:t>
      </w:r>
      <w:r w:rsidRPr="009C19DF">
        <w:rPr>
          <w:rFonts w:ascii="仿宋_GB2312" w:eastAsia="仿宋_GB2312" w:cs="仿宋_GB2312" w:hint="eastAsia"/>
          <w:sz w:val="32"/>
          <w:szCs w:val="32"/>
        </w:rPr>
        <w:t>年末仅合</w:t>
      </w:r>
      <w:proofErr w:type="gramStart"/>
      <w:r w:rsidRPr="009C19DF">
        <w:rPr>
          <w:rFonts w:ascii="仿宋_GB2312" w:eastAsia="仿宋_GB2312" w:cs="仿宋_GB2312" w:hint="eastAsia"/>
          <w:sz w:val="32"/>
          <w:szCs w:val="32"/>
        </w:rPr>
        <w:t>规</w:t>
      </w:r>
      <w:proofErr w:type="gramEnd"/>
      <w:r w:rsidRPr="009C19DF">
        <w:rPr>
          <w:rFonts w:ascii="仿宋_GB2312" w:eastAsia="仿宋_GB2312" w:cs="仿宋_GB2312" w:hint="eastAsia"/>
          <w:sz w:val="32"/>
          <w:szCs w:val="32"/>
        </w:rPr>
        <w:t>咨询宣传拓展子项目使用完毕，其余项目均受疫情影响，未能执行，该项目</w:t>
      </w:r>
      <w:r w:rsidR="008355D7">
        <w:rPr>
          <w:rFonts w:ascii="仿宋_GB2312" w:eastAsia="仿宋_GB2312" w:cs="仿宋_GB2312" w:hint="eastAsia"/>
          <w:sz w:val="32"/>
          <w:szCs w:val="32"/>
        </w:rPr>
        <w:t>经批复</w:t>
      </w:r>
      <w:r w:rsidRPr="009C19DF">
        <w:rPr>
          <w:rFonts w:ascii="仿宋_GB2312" w:eastAsia="仿宋_GB2312" w:cs="仿宋_GB2312" w:hint="eastAsia"/>
          <w:sz w:val="32"/>
          <w:szCs w:val="32"/>
        </w:rPr>
        <w:t>于2</w:t>
      </w:r>
      <w:r w:rsidRPr="009C19DF">
        <w:rPr>
          <w:rFonts w:ascii="仿宋_GB2312" w:eastAsia="仿宋_GB2312" w:cs="仿宋_GB2312"/>
          <w:sz w:val="32"/>
          <w:szCs w:val="32"/>
        </w:rPr>
        <w:t>022</w:t>
      </w:r>
      <w:r w:rsidRPr="009C19DF">
        <w:rPr>
          <w:rFonts w:ascii="仿宋_GB2312" w:eastAsia="仿宋_GB2312" w:cs="仿宋_GB2312" w:hint="eastAsia"/>
          <w:sz w:val="32"/>
          <w:szCs w:val="32"/>
        </w:rPr>
        <w:t>年度按调整后项目支出方向继续执行。</w:t>
      </w:r>
    </w:p>
    <w:p w14:paraId="5F5DF429" w14:textId="46BD6E0D" w:rsidR="00114FF1" w:rsidRPr="008355D7" w:rsidRDefault="00114FF1">
      <w:pPr>
        <w:rPr>
          <w:highlight w:val="yellow"/>
        </w:rPr>
      </w:pPr>
    </w:p>
    <w:p w14:paraId="259D59B8" w14:textId="31100249" w:rsidR="00114FF1" w:rsidRDefault="00332468">
      <w:pPr>
        <w:spacing w:line="360" w:lineRule="auto"/>
        <w:ind w:firstLineChars="200" w:firstLine="640"/>
        <w:rPr>
          <w:rFonts w:ascii="黑体" w:eastAsia="黑体" w:hAnsi="黑体" w:cs="仿宋_GB2312"/>
          <w:sz w:val="32"/>
          <w:szCs w:val="32"/>
        </w:rPr>
      </w:pPr>
      <w:r>
        <w:rPr>
          <w:rFonts w:ascii="黑体" w:eastAsia="黑体" w:hAnsi="黑体" w:cs="仿宋_GB2312" w:hint="eastAsia"/>
          <w:sz w:val="32"/>
          <w:szCs w:val="32"/>
        </w:rPr>
        <w:t>五</w:t>
      </w:r>
      <w:r w:rsidR="00937D9B">
        <w:rPr>
          <w:rFonts w:ascii="黑体" w:eastAsia="黑体" w:hAnsi="黑体" w:cs="仿宋_GB2312" w:hint="eastAsia"/>
          <w:sz w:val="32"/>
          <w:szCs w:val="32"/>
        </w:rPr>
        <w:t>、关于2022年政府性基金预算支出表的说明</w:t>
      </w:r>
    </w:p>
    <w:p w14:paraId="2087B180" w14:textId="586AEA73" w:rsidR="00114FF1" w:rsidRDefault="00937D9B">
      <w:pPr>
        <w:spacing w:line="360" w:lineRule="auto"/>
        <w:ind w:firstLineChars="200" w:firstLine="640"/>
        <w:rPr>
          <w:rFonts w:ascii="仿宋_GB2312" w:eastAsia="仿宋_GB2312" w:cs="仿宋_GB2312"/>
          <w:sz w:val="32"/>
          <w:szCs w:val="32"/>
        </w:rPr>
      </w:pPr>
      <w:r>
        <w:rPr>
          <w:rFonts w:ascii="仿宋_GB2312" w:eastAsia="仿宋_GB2312" w:cs="仿宋_GB2312" w:hint="eastAsia"/>
          <w:sz w:val="32"/>
          <w:szCs w:val="32"/>
        </w:rPr>
        <w:t>中国贸促会</w:t>
      </w:r>
      <w:r w:rsidR="00332468">
        <w:rPr>
          <w:rFonts w:ascii="仿宋_GB2312" w:eastAsia="仿宋_GB2312" w:cs="仿宋_GB2312" w:hint="eastAsia"/>
          <w:sz w:val="32"/>
          <w:szCs w:val="32"/>
        </w:rPr>
        <w:t>商法中心</w:t>
      </w:r>
      <w:r>
        <w:rPr>
          <w:rFonts w:ascii="仿宋_GB2312" w:eastAsia="仿宋_GB2312" w:cs="仿宋_GB2312" w:hint="eastAsia"/>
          <w:sz w:val="32"/>
          <w:szCs w:val="32"/>
        </w:rPr>
        <w:t>2022年没有使用政府性基金预算安排的支出。</w:t>
      </w:r>
    </w:p>
    <w:p w14:paraId="4411C63E" w14:textId="77777777" w:rsidR="00700F2F" w:rsidRDefault="00700F2F">
      <w:pPr>
        <w:pStyle w:val="a0"/>
        <w:spacing w:line="360" w:lineRule="auto"/>
        <w:ind w:firstLine="640"/>
        <w:rPr>
          <w:rFonts w:ascii="黑体" w:eastAsia="黑体" w:hAnsi="黑体" w:cs="仿宋_GB2312"/>
          <w:sz w:val="32"/>
          <w:szCs w:val="32"/>
        </w:rPr>
      </w:pPr>
    </w:p>
    <w:p w14:paraId="10B1442F" w14:textId="698590D2" w:rsidR="00114FF1" w:rsidRDefault="00332468">
      <w:pPr>
        <w:pStyle w:val="a0"/>
        <w:spacing w:line="360" w:lineRule="auto"/>
        <w:ind w:firstLine="640"/>
        <w:rPr>
          <w:rFonts w:eastAsia="黑体"/>
        </w:rPr>
      </w:pPr>
      <w:r>
        <w:rPr>
          <w:rFonts w:ascii="黑体" w:eastAsia="黑体" w:hAnsi="黑体" w:cs="仿宋_GB2312" w:hint="eastAsia"/>
          <w:sz w:val="32"/>
          <w:szCs w:val="32"/>
        </w:rPr>
        <w:t>六</w:t>
      </w:r>
      <w:r w:rsidR="00937D9B">
        <w:rPr>
          <w:rFonts w:ascii="黑体" w:eastAsia="黑体" w:hAnsi="黑体" w:cs="仿宋_GB2312" w:hint="eastAsia"/>
          <w:sz w:val="32"/>
          <w:szCs w:val="32"/>
        </w:rPr>
        <w:t>、关于2022年国有资本经营预算支出表的说明</w:t>
      </w:r>
    </w:p>
    <w:p w14:paraId="7B9179E4" w14:textId="097380A6" w:rsidR="00114FF1" w:rsidRDefault="00332468">
      <w:pPr>
        <w:spacing w:line="360" w:lineRule="auto"/>
        <w:ind w:firstLineChars="200" w:firstLine="640"/>
      </w:pPr>
      <w:bookmarkStart w:id="2" w:name="_Hlk101365350"/>
      <w:r>
        <w:rPr>
          <w:rFonts w:ascii="仿宋_GB2312" w:eastAsia="仿宋_GB2312" w:cs="仿宋_GB2312" w:hint="eastAsia"/>
          <w:sz w:val="32"/>
          <w:szCs w:val="32"/>
        </w:rPr>
        <w:t>中国贸促会商法中心</w:t>
      </w:r>
      <w:r w:rsidR="00937D9B">
        <w:rPr>
          <w:rFonts w:ascii="仿宋_GB2312" w:eastAsia="仿宋_GB2312" w:cs="仿宋_GB2312" w:hint="eastAsia"/>
          <w:sz w:val="32"/>
          <w:szCs w:val="32"/>
        </w:rPr>
        <w:t>2022年没有使用国有资本经营预算安排的支出。</w:t>
      </w:r>
    </w:p>
    <w:bookmarkEnd w:id="2"/>
    <w:p w14:paraId="2EA6C949" w14:textId="77777777" w:rsidR="00700F2F" w:rsidRDefault="00700F2F">
      <w:pPr>
        <w:spacing w:line="360" w:lineRule="auto"/>
        <w:ind w:firstLineChars="200" w:firstLine="640"/>
        <w:rPr>
          <w:rFonts w:ascii="黑体" w:eastAsia="黑体" w:hAnsi="黑体" w:cs="仿宋_GB2312"/>
          <w:sz w:val="32"/>
          <w:szCs w:val="32"/>
        </w:rPr>
      </w:pPr>
    </w:p>
    <w:p w14:paraId="16FE1039" w14:textId="734B6677" w:rsidR="00114FF1" w:rsidRDefault="00332468">
      <w:pPr>
        <w:spacing w:line="360" w:lineRule="auto"/>
        <w:ind w:firstLineChars="200" w:firstLine="640"/>
        <w:rPr>
          <w:rFonts w:ascii="黑体" w:eastAsia="黑体" w:hAnsi="黑体" w:cs="仿宋_GB2312"/>
          <w:sz w:val="32"/>
          <w:szCs w:val="32"/>
        </w:rPr>
      </w:pPr>
      <w:r>
        <w:rPr>
          <w:rFonts w:ascii="黑体" w:eastAsia="黑体" w:hAnsi="黑体" w:cs="仿宋_GB2312" w:hint="eastAsia"/>
          <w:sz w:val="32"/>
          <w:szCs w:val="32"/>
        </w:rPr>
        <w:t>七</w:t>
      </w:r>
      <w:r w:rsidR="00937D9B">
        <w:rPr>
          <w:rFonts w:ascii="黑体" w:eastAsia="黑体" w:hAnsi="黑体" w:cs="仿宋_GB2312" w:hint="eastAsia"/>
          <w:sz w:val="32"/>
          <w:szCs w:val="32"/>
        </w:rPr>
        <w:t>、关于2022年财政拨款预算“三公”经费支出表的说明</w:t>
      </w:r>
    </w:p>
    <w:p w14:paraId="3B3570E3" w14:textId="51401288" w:rsidR="00332468" w:rsidRDefault="00332468" w:rsidP="00332468">
      <w:pPr>
        <w:spacing w:line="360" w:lineRule="auto"/>
        <w:ind w:firstLineChars="200" w:firstLine="640"/>
      </w:pPr>
      <w:r>
        <w:rPr>
          <w:rFonts w:ascii="仿宋_GB2312" w:eastAsia="仿宋_GB2312" w:cs="仿宋_GB2312" w:hint="eastAsia"/>
          <w:sz w:val="32"/>
          <w:szCs w:val="32"/>
        </w:rPr>
        <w:t>中国贸促会商法中心自2022年起</w:t>
      </w:r>
      <w:r w:rsidR="00DA54BB">
        <w:rPr>
          <w:rFonts w:ascii="仿宋_GB2312" w:eastAsia="仿宋_GB2312" w:cs="仿宋_GB2312" w:hint="eastAsia"/>
          <w:sz w:val="32"/>
          <w:szCs w:val="32"/>
        </w:rPr>
        <w:t>取消一般</w:t>
      </w:r>
      <w:r>
        <w:rPr>
          <w:rFonts w:ascii="仿宋_GB2312" w:eastAsia="仿宋_GB2312" w:cs="仿宋_GB2312" w:hint="eastAsia"/>
          <w:sz w:val="32"/>
          <w:szCs w:val="32"/>
        </w:rPr>
        <w:t>公共预算</w:t>
      </w:r>
      <w:r w:rsidR="00DA54BB">
        <w:rPr>
          <w:rFonts w:ascii="仿宋_GB2312" w:eastAsia="仿宋_GB2312" w:cs="仿宋_GB2312" w:hint="eastAsia"/>
          <w:sz w:val="32"/>
          <w:szCs w:val="32"/>
        </w:rPr>
        <w:t>财政</w:t>
      </w:r>
      <w:r>
        <w:rPr>
          <w:rFonts w:ascii="仿宋_GB2312" w:eastAsia="仿宋_GB2312" w:cs="仿宋_GB2312" w:hint="eastAsia"/>
          <w:sz w:val="32"/>
          <w:szCs w:val="32"/>
        </w:rPr>
        <w:t>拨款，故没有</w:t>
      </w:r>
      <w:r w:rsidR="00DA54BB">
        <w:rPr>
          <w:rFonts w:ascii="黑体" w:eastAsia="黑体" w:hAnsi="黑体" w:cs="仿宋_GB2312" w:hint="eastAsia"/>
          <w:sz w:val="32"/>
          <w:szCs w:val="32"/>
        </w:rPr>
        <w:t>财政拨款预算“三公”经费支出</w:t>
      </w:r>
      <w:r>
        <w:rPr>
          <w:rFonts w:ascii="仿宋_GB2312" w:eastAsia="仿宋_GB2312" w:cs="仿宋_GB2312" w:hint="eastAsia"/>
          <w:sz w:val="32"/>
          <w:szCs w:val="32"/>
        </w:rPr>
        <w:t>。</w:t>
      </w:r>
    </w:p>
    <w:p w14:paraId="1582FE5B" w14:textId="77777777" w:rsidR="009951D5" w:rsidRDefault="009951D5">
      <w:pPr>
        <w:spacing w:line="360" w:lineRule="auto"/>
        <w:ind w:firstLineChars="200" w:firstLine="640"/>
        <w:rPr>
          <w:rFonts w:ascii="黑体" w:eastAsia="黑体" w:hAnsi="黑体" w:cs="黑体"/>
          <w:bCs/>
          <w:sz w:val="32"/>
          <w:szCs w:val="32"/>
        </w:rPr>
      </w:pPr>
    </w:p>
    <w:p w14:paraId="6DA94C45" w14:textId="77777777" w:rsidR="00BF1120" w:rsidRDefault="00937D9B" w:rsidP="00BF1120">
      <w:pPr>
        <w:pStyle w:val="ad"/>
        <w:numPr>
          <w:ilvl w:val="0"/>
          <w:numId w:val="12"/>
        </w:numPr>
        <w:spacing w:line="360" w:lineRule="auto"/>
        <w:ind w:firstLineChars="0"/>
        <w:rPr>
          <w:rFonts w:ascii="黑体" w:eastAsia="黑体" w:hAnsi="黑体" w:cs="黑体"/>
          <w:bCs/>
          <w:sz w:val="32"/>
          <w:szCs w:val="32"/>
        </w:rPr>
      </w:pPr>
      <w:r w:rsidRPr="00BF1120">
        <w:rPr>
          <w:rFonts w:ascii="黑体" w:eastAsia="黑体" w:hAnsi="黑体" w:cs="黑体" w:hint="eastAsia"/>
          <w:bCs/>
          <w:sz w:val="32"/>
          <w:szCs w:val="32"/>
        </w:rPr>
        <w:t>关于2022年其他重要事项的说明</w:t>
      </w:r>
    </w:p>
    <w:p w14:paraId="5B2F7062" w14:textId="075A9D7C" w:rsidR="00267BD7" w:rsidRPr="00267BD7" w:rsidRDefault="00937D9B" w:rsidP="00267BD7">
      <w:pPr>
        <w:pStyle w:val="ad"/>
        <w:numPr>
          <w:ilvl w:val="1"/>
          <w:numId w:val="12"/>
        </w:numPr>
        <w:spacing w:line="360" w:lineRule="auto"/>
        <w:ind w:firstLineChars="0"/>
        <w:rPr>
          <w:rFonts w:ascii="黑体" w:eastAsia="黑体" w:hAnsi="黑体" w:cs="黑体"/>
          <w:bCs/>
          <w:sz w:val="32"/>
          <w:szCs w:val="32"/>
        </w:rPr>
      </w:pPr>
      <w:r w:rsidRPr="00BF1120">
        <w:rPr>
          <w:rFonts w:ascii="楷体_GB2312" w:eastAsia="楷体_GB2312" w:hAnsi="楷体" w:cs="黑体" w:hint="eastAsia"/>
          <w:b/>
          <w:bCs/>
          <w:sz w:val="32"/>
          <w:szCs w:val="32"/>
        </w:rPr>
        <w:t>政府采购情况说明。</w:t>
      </w:r>
    </w:p>
    <w:p w14:paraId="36499AD8" w14:textId="2B987A82" w:rsidR="00267BD7" w:rsidRDefault="00937D9B" w:rsidP="008355D7">
      <w:pPr>
        <w:spacing w:line="360" w:lineRule="auto"/>
        <w:ind w:firstLineChars="200" w:firstLine="640"/>
        <w:rPr>
          <w:rFonts w:ascii="仿宋_GB2312" w:eastAsia="仿宋_GB2312" w:cs="仿宋_GB2312"/>
          <w:sz w:val="32"/>
          <w:szCs w:val="32"/>
        </w:rPr>
      </w:pPr>
      <w:r>
        <w:rPr>
          <w:rFonts w:ascii="仿宋_GB2312" w:eastAsia="仿宋_GB2312" w:cs="仿宋_GB2312" w:hint="eastAsia"/>
          <w:sz w:val="32"/>
          <w:szCs w:val="32"/>
        </w:rPr>
        <w:t>2022年中国贸促会</w:t>
      </w:r>
      <w:r w:rsidR="00544F0C">
        <w:rPr>
          <w:rFonts w:ascii="仿宋_GB2312" w:eastAsia="仿宋_GB2312" w:cs="仿宋_GB2312" w:hint="eastAsia"/>
          <w:sz w:val="32"/>
          <w:szCs w:val="32"/>
        </w:rPr>
        <w:t>商法中心</w:t>
      </w:r>
      <w:r>
        <w:rPr>
          <w:rFonts w:ascii="仿宋_GB2312" w:eastAsia="仿宋_GB2312" w:cs="仿宋_GB2312" w:hint="eastAsia"/>
          <w:sz w:val="32"/>
          <w:szCs w:val="32"/>
        </w:rPr>
        <w:t>政府采购预算总额</w:t>
      </w:r>
      <w:r w:rsidR="00267BD7">
        <w:rPr>
          <w:rFonts w:ascii="仿宋_GB2312" w:eastAsia="仿宋_GB2312" w:cs="仿宋_GB2312"/>
          <w:sz w:val="32"/>
          <w:szCs w:val="32"/>
        </w:rPr>
        <w:t>10</w:t>
      </w:r>
      <w:r>
        <w:rPr>
          <w:rFonts w:ascii="仿宋_GB2312" w:eastAsia="仿宋_GB2312" w:cs="仿宋_GB2312" w:hint="eastAsia"/>
          <w:sz w:val="32"/>
          <w:szCs w:val="32"/>
        </w:rPr>
        <w:t>万元，</w:t>
      </w:r>
      <w:r w:rsidR="00267BD7">
        <w:rPr>
          <w:rFonts w:ascii="仿宋_GB2312" w:eastAsia="仿宋_GB2312" w:cs="仿宋_GB2312" w:hint="eastAsia"/>
          <w:sz w:val="32"/>
          <w:szCs w:val="32"/>
        </w:rPr>
        <w:t>均为其他资金，</w:t>
      </w:r>
      <w:r>
        <w:rPr>
          <w:rFonts w:ascii="仿宋_GB2312" w:eastAsia="仿宋_GB2312" w:cs="仿宋_GB2312" w:hint="eastAsia"/>
          <w:sz w:val="32"/>
          <w:szCs w:val="32"/>
        </w:rPr>
        <w:t>其中：政府采购货物预算</w:t>
      </w:r>
      <w:r w:rsidR="00267BD7">
        <w:rPr>
          <w:rFonts w:ascii="仿宋_GB2312" w:eastAsia="仿宋_GB2312" w:cs="仿宋_GB2312"/>
          <w:sz w:val="32"/>
          <w:szCs w:val="32"/>
        </w:rPr>
        <w:t>5</w:t>
      </w:r>
      <w:r>
        <w:rPr>
          <w:rFonts w:ascii="仿宋_GB2312" w:eastAsia="仿宋_GB2312" w:cs="仿宋_GB2312" w:hint="eastAsia"/>
          <w:sz w:val="32"/>
          <w:szCs w:val="32"/>
        </w:rPr>
        <w:t>万元、政府采购</w:t>
      </w:r>
      <w:r>
        <w:rPr>
          <w:rFonts w:ascii="仿宋_GB2312" w:eastAsia="仿宋_GB2312" w:cs="仿宋_GB2312" w:hint="eastAsia"/>
          <w:sz w:val="32"/>
          <w:szCs w:val="32"/>
        </w:rPr>
        <w:lastRenderedPageBreak/>
        <w:t>服务预算</w:t>
      </w:r>
      <w:r w:rsidR="00267BD7">
        <w:rPr>
          <w:rFonts w:ascii="仿宋_GB2312" w:eastAsia="仿宋_GB2312" w:cs="仿宋_GB2312"/>
          <w:sz w:val="32"/>
          <w:szCs w:val="32"/>
        </w:rPr>
        <w:t>5</w:t>
      </w:r>
      <w:r>
        <w:rPr>
          <w:rFonts w:ascii="仿宋_GB2312" w:eastAsia="仿宋_GB2312" w:cs="仿宋_GB2312" w:hint="eastAsia"/>
          <w:sz w:val="32"/>
          <w:szCs w:val="32"/>
        </w:rPr>
        <w:t>万元。</w:t>
      </w:r>
    </w:p>
    <w:p w14:paraId="58A96D1F" w14:textId="5962FA69" w:rsidR="00B74752" w:rsidRDefault="00B74752" w:rsidP="00B74752">
      <w:pPr>
        <w:pStyle w:val="a0"/>
        <w:ind w:firstLineChars="0" w:firstLine="0"/>
        <w:rPr>
          <w:rFonts w:ascii="Times New Roman" w:hAnsi="Times New Roman" w:cs="Times New Roman"/>
          <w:kern w:val="0"/>
          <w:sz w:val="20"/>
          <w:szCs w:val="20"/>
        </w:rPr>
      </w:pPr>
      <w:r>
        <w:fldChar w:fldCharType="begin"/>
      </w:r>
      <w:r>
        <w:instrText xml:space="preserve"> LINK </w:instrText>
      </w:r>
      <w:r w:rsidR="00337A8B">
        <w:instrText>Excel.Sheet.8</w:instrText>
      </w:r>
      <w:r w:rsidR="00337A8B">
        <w:rPr>
          <w:rFonts w:hint="eastAsia"/>
        </w:rPr>
        <w:instrText xml:space="preserve"> C:\\Users\\cw\\Desktop\\2022</w:instrText>
      </w:r>
      <w:r w:rsidR="00337A8B">
        <w:rPr>
          <w:rFonts w:hint="eastAsia"/>
        </w:rPr>
        <w:instrText>年预算</w:instrText>
      </w:r>
      <w:r w:rsidR="00337A8B">
        <w:rPr>
          <w:rFonts w:hint="eastAsia"/>
        </w:rPr>
        <w:instrText>\\[</w:instrText>
      </w:r>
      <w:r w:rsidR="00337A8B">
        <w:rPr>
          <w:rFonts w:hint="eastAsia"/>
        </w:rPr>
        <w:instrText>批复</w:instrText>
      </w:r>
      <w:r w:rsidR="00337A8B">
        <w:rPr>
          <w:rFonts w:hint="eastAsia"/>
        </w:rPr>
        <w:instrText>01]</w:instrText>
      </w:r>
      <w:r w:rsidR="00337A8B">
        <w:rPr>
          <w:rFonts w:hint="eastAsia"/>
        </w:rPr>
        <w:instrText>中央部门预算本级批复表</w:instrText>
      </w:r>
      <w:r w:rsidR="00337A8B">
        <w:rPr>
          <w:rFonts w:hint="eastAsia"/>
        </w:rPr>
        <w:instrText>(</w:instrText>
      </w:r>
      <w:r w:rsidR="00337A8B">
        <w:rPr>
          <w:rFonts w:hint="eastAsia"/>
        </w:rPr>
        <w:instrText>全部</w:instrText>
      </w:r>
      <w:r w:rsidR="00337A8B">
        <w:rPr>
          <w:rFonts w:hint="eastAsia"/>
        </w:rPr>
        <w:instrText xml:space="preserve">)(A3)_2022-04-20.xls </w:instrText>
      </w:r>
      <w:r w:rsidR="00337A8B">
        <w:rPr>
          <w:rFonts w:hint="eastAsia"/>
        </w:rPr>
        <w:instrText>附表</w:instrText>
      </w:r>
      <w:r w:rsidR="00337A8B">
        <w:rPr>
          <w:rFonts w:hint="eastAsia"/>
        </w:rPr>
        <w:instrText>10</w:instrText>
      </w:r>
      <w:r w:rsidR="00337A8B">
        <w:rPr>
          <w:rFonts w:hint="eastAsia"/>
        </w:rPr>
        <w:instrText>政府采购表</w:instrText>
      </w:r>
      <w:r w:rsidR="00337A8B">
        <w:rPr>
          <w:rFonts w:hint="eastAsia"/>
        </w:rPr>
        <w:instrText xml:space="preserve">!R2C1:R9C23 </w:instrText>
      </w:r>
      <w:r>
        <w:instrText xml:space="preserve">\a \f 4 \h </w:instrText>
      </w:r>
      <w:r>
        <w:fldChar w:fldCharType="separate"/>
      </w:r>
    </w:p>
    <w:tbl>
      <w:tblPr>
        <w:tblW w:w="30364" w:type="dxa"/>
        <w:tblLook w:val="04A0" w:firstRow="1" w:lastRow="0" w:firstColumn="1" w:lastColumn="0" w:noHBand="0" w:noVBand="1"/>
      </w:tblPr>
      <w:tblGrid>
        <w:gridCol w:w="1360"/>
        <w:gridCol w:w="1600"/>
        <w:gridCol w:w="764"/>
        <w:gridCol w:w="640"/>
        <w:gridCol w:w="640"/>
        <w:gridCol w:w="640"/>
        <w:gridCol w:w="640"/>
        <w:gridCol w:w="640"/>
        <w:gridCol w:w="640"/>
        <w:gridCol w:w="640"/>
        <w:gridCol w:w="640"/>
        <w:gridCol w:w="21520"/>
      </w:tblGrid>
      <w:tr w:rsidR="00B74752" w14:paraId="759868E2" w14:textId="77777777" w:rsidTr="00B74752">
        <w:trPr>
          <w:gridAfter w:val="1"/>
          <w:wAfter w:w="21520" w:type="dxa"/>
          <w:trHeight w:val="780"/>
        </w:trPr>
        <w:tc>
          <w:tcPr>
            <w:tcW w:w="8844" w:type="dxa"/>
            <w:gridSpan w:val="11"/>
            <w:tcBorders>
              <w:top w:val="nil"/>
              <w:left w:val="nil"/>
              <w:bottom w:val="nil"/>
              <w:right w:val="nil"/>
            </w:tcBorders>
            <w:shd w:val="clear" w:color="auto" w:fill="auto"/>
            <w:noWrap/>
            <w:vAlign w:val="center"/>
            <w:hideMark/>
          </w:tcPr>
          <w:p w14:paraId="753461CA" w14:textId="77777777" w:rsidR="00B74752" w:rsidRDefault="00B74752">
            <w:pPr>
              <w:widowControl/>
              <w:jc w:val="center"/>
              <w:rPr>
                <w:rFonts w:ascii="宋体" w:hAnsi="宋体" w:cs="Arial"/>
                <w:b/>
                <w:bCs/>
                <w:color w:val="000000"/>
                <w:kern w:val="0"/>
                <w:sz w:val="48"/>
                <w:szCs w:val="48"/>
              </w:rPr>
            </w:pPr>
            <w:r>
              <w:rPr>
                <w:rFonts w:cs="Arial" w:hint="eastAsia"/>
                <w:b/>
                <w:bCs/>
                <w:color w:val="000000"/>
                <w:sz w:val="48"/>
                <w:szCs w:val="48"/>
              </w:rPr>
              <w:t>政府采购支出表</w:t>
            </w:r>
          </w:p>
        </w:tc>
      </w:tr>
      <w:tr w:rsidR="00B74752" w14:paraId="03F6170F" w14:textId="77777777" w:rsidTr="00B74752">
        <w:trPr>
          <w:gridAfter w:val="1"/>
          <w:wAfter w:w="21520" w:type="dxa"/>
          <w:trHeight w:val="330"/>
        </w:trPr>
        <w:tc>
          <w:tcPr>
            <w:tcW w:w="6284" w:type="dxa"/>
            <w:gridSpan w:val="7"/>
            <w:tcBorders>
              <w:top w:val="nil"/>
              <w:left w:val="nil"/>
              <w:bottom w:val="nil"/>
              <w:right w:val="nil"/>
            </w:tcBorders>
            <w:shd w:val="clear" w:color="auto" w:fill="auto"/>
            <w:vAlign w:val="center"/>
            <w:hideMark/>
          </w:tcPr>
          <w:p w14:paraId="72FC9285" w14:textId="77777777" w:rsidR="00B74752" w:rsidRDefault="00B74752">
            <w:pPr>
              <w:jc w:val="left"/>
              <w:rPr>
                <w:rFonts w:cs="Arial"/>
                <w:color w:val="000000"/>
                <w:sz w:val="18"/>
                <w:szCs w:val="18"/>
              </w:rPr>
            </w:pPr>
            <w:r>
              <w:rPr>
                <w:rFonts w:cs="Arial" w:hint="eastAsia"/>
                <w:color w:val="000000"/>
                <w:sz w:val="18"/>
                <w:szCs w:val="18"/>
              </w:rPr>
              <w:t>单位名称</w:t>
            </w:r>
            <w:r>
              <w:rPr>
                <w:rFonts w:cs="Arial" w:hint="eastAsia"/>
                <w:color w:val="000000"/>
                <w:sz w:val="18"/>
                <w:szCs w:val="18"/>
              </w:rPr>
              <w:t>:[215003]</w:t>
            </w:r>
            <w:r>
              <w:rPr>
                <w:rFonts w:cs="Arial" w:hint="eastAsia"/>
                <w:color w:val="000000"/>
                <w:sz w:val="18"/>
                <w:szCs w:val="18"/>
              </w:rPr>
              <w:t>中国国际贸易促进委员会商事法律服务中心</w:t>
            </w:r>
          </w:p>
        </w:tc>
        <w:tc>
          <w:tcPr>
            <w:tcW w:w="640" w:type="dxa"/>
            <w:tcBorders>
              <w:top w:val="nil"/>
              <w:left w:val="nil"/>
              <w:bottom w:val="nil"/>
              <w:right w:val="nil"/>
            </w:tcBorders>
            <w:shd w:val="clear" w:color="auto" w:fill="auto"/>
            <w:noWrap/>
            <w:vAlign w:val="bottom"/>
            <w:hideMark/>
          </w:tcPr>
          <w:p w14:paraId="5E8DF239" w14:textId="77777777" w:rsidR="00B74752" w:rsidRDefault="00B74752">
            <w:pPr>
              <w:rPr>
                <w:rFonts w:cs="Arial"/>
                <w:color w:val="000000"/>
                <w:sz w:val="18"/>
                <w:szCs w:val="18"/>
              </w:rPr>
            </w:pPr>
          </w:p>
        </w:tc>
        <w:tc>
          <w:tcPr>
            <w:tcW w:w="640" w:type="dxa"/>
            <w:tcBorders>
              <w:top w:val="nil"/>
              <w:left w:val="nil"/>
              <w:bottom w:val="nil"/>
              <w:right w:val="nil"/>
            </w:tcBorders>
            <w:shd w:val="clear" w:color="auto" w:fill="auto"/>
            <w:noWrap/>
            <w:vAlign w:val="bottom"/>
            <w:hideMark/>
          </w:tcPr>
          <w:p w14:paraId="069262EE" w14:textId="77777777" w:rsidR="00B74752" w:rsidRDefault="00B74752">
            <w:pPr>
              <w:rPr>
                <w:rFonts w:ascii="Times New Roman" w:eastAsia="Times New Roman" w:hAnsi="Times New Roman" w:cs="Times New Roman"/>
                <w:sz w:val="20"/>
                <w:szCs w:val="20"/>
              </w:rPr>
            </w:pPr>
          </w:p>
        </w:tc>
        <w:tc>
          <w:tcPr>
            <w:tcW w:w="1280" w:type="dxa"/>
            <w:gridSpan w:val="2"/>
            <w:tcBorders>
              <w:top w:val="nil"/>
              <w:left w:val="nil"/>
              <w:bottom w:val="nil"/>
              <w:right w:val="nil"/>
            </w:tcBorders>
            <w:shd w:val="clear" w:color="auto" w:fill="auto"/>
            <w:noWrap/>
            <w:vAlign w:val="center"/>
            <w:hideMark/>
          </w:tcPr>
          <w:p w14:paraId="38E9FF5B" w14:textId="77777777" w:rsidR="00B74752" w:rsidRDefault="00B74752">
            <w:pPr>
              <w:jc w:val="right"/>
              <w:rPr>
                <w:rFonts w:ascii="宋体" w:hAnsi="宋体" w:cs="Arial"/>
                <w:color w:val="000000"/>
                <w:sz w:val="18"/>
                <w:szCs w:val="18"/>
              </w:rPr>
            </w:pPr>
            <w:r>
              <w:rPr>
                <w:rFonts w:cs="Arial" w:hint="eastAsia"/>
                <w:color w:val="000000"/>
                <w:sz w:val="18"/>
                <w:szCs w:val="18"/>
              </w:rPr>
              <w:t>单位：万元</w:t>
            </w:r>
          </w:p>
        </w:tc>
      </w:tr>
      <w:tr w:rsidR="00B74752" w14:paraId="7CD58DF9" w14:textId="77777777" w:rsidTr="00B74752">
        <w:trPr>
          <w:gridAfter w:val="1"/>
          <w:wAfter w:w="21520" w:type="dxa"/>
          <w:trHeight w:val="450"/>
        </w:trPr>
        <w:tc>
          <w:tcPr>
            <w:tcW w:w="1360"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12DF5B7D" w14:textId="77777777" w:rsidR="00B74752" w:rsidRDefault="00B74752">
            <w:pPr>
              <w:jc w:val="center"/>
              <w:rPr>
                <w:rFonts w:cs="Arial"/>
                <w:color w:val="000000"/>
                <w:sz w:val="18"/>
                <w:szCs w:val="18"/>
              </w:rPr>
            </w:pPr>
            <w:r>
              <w:rPr>
                <w:rFonts w:cs="Arial" w:hint="eastAsia"/>
                <w:color w:val="000000"/>
                <w:sz w:val="18"/>
                <w:szCs w:val="18"/>
              </w:rPr>
              <w:t>单位</w:t>
            </w:r>
            <w:r>
              <w:rPr>
                <w:rFonts w:cs="Arial" w:hint="eastAsia"/>
                <w:color w:val="000000"/>
                <w:sz w:val="18"/>
                <w:szCs w:val="18"/>
              </w:rPr>
              <w:t>/</w:t>
            </w:r>
            <w:r>
              <w:rPr>
                <w:rFonts w:cs="Arial" w:hint="eastAsia"/>
                <w:color w:val="000000"/>
                <w:sz w:val="18"/>
                <w:szCs w:val="18"/>
              </w:rPr>
              <w:t>支出性质</w:t>
            </w:r>
          </w:p>
        </w:tc>
        <w:tc>
          <w:tcPr>
            <w:tcW w:w="1600"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1DC5975D" w14:textId="77777777" w:rsidR="00B74752" w:rsidRDefault="00B74752">
            <w:pPr>
              <w:jc w:val="center"/>
              <w:rPr>
                <w:rFonts w:cs="Arial"/>
                <w:color w:val="000000"/>
                <w:sz w:val="18"/>
                <w:szCs w:val="18"/>
              </w:rPr>
            </w:pPr>
            <w:r>
              <w:rPr>
                <w:rFonts w:cs="Arial" w:hint="eastAsia"/>
                <w:color w:val="000000"/>
                <w:sz w:val="18"/>
                <w:szCs w:val="18"/>
              </w:rPr>
              <w:t>资金性质</w:t>
            </w:r>
          </w:p>
        </w:tc>
        <w:tc>
          <w:tcPr>
            <w:tcW w:w="764"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404C932B" w14:textId="77777777" w:rsidR="00B74752" w:rsidRDefault="00B74752">
            <w:pPr>
              <w:jc w:val="center"/>
              <w:rPr>
                <w:rFonts w:cs="Arial"/>
                <w:color w:val="000000"/>
                <w:sz w:val="18"/>
                <w:szCs w:val="18"/>
              </w:rPr>
            </w:pPr>
            <w:r>
              <w:rPr>
                <w:rFonts w:cs="Arial" w:hint="eastAsia"/>
                <w:color w:val="000000"/>
                <w:sz w:val="18"/>
                <w:szCs w:val="18"/>
              </w:rPr>
              <w:t>单位代码</w:t>
            </w:r>
          </w:p>
        </w:tc>
        <w:tc>
          <w:tcPr>
            <w:tcW w:w="5120" w:type="dxa"/>
            <w:gridSpan w:val="8"/>
            <w:tcBorders>
              <w:top w:val="single" w:sz="4" w:space="0" w:color="000000"/>
              <w:left w:val="nil"/>
              <w:bottom w:val="single" w:sz="4" w:space="0" w:color="000000"/>
              <w:right w:val="single" w:sz="4" w:space="0" w:color="000000"/>
            </w:tcBorders>
            <w:shd w:val="clear" w:color="auto" w:fill="auto"/>
            <w:vAlign w:val="center"/>
            <w:hideMark/>
          </w:tcPr>
          <w:p w14:paraId="54B69DEE" w14:textId="77777777" w:rsidR="00B74752" w:rsidRDefault="00B74752">
            <w:pPr>
              <w:jc w:val="center"/>
              <w:rPr>
                <w:rFonts w:cs="Arial"/>
                <w:color w:val="000000"/>
                <w:sz w:val="18"/>
                <w:szCs w:val="18"/>
              </w:rPr>
            </w:pPr>
            <w:r>
              <w:rPr>
                <w:rFonts w:cs="Arial" w:hint="eastAsia"/>
                <w:color w:val="000000"/>
                <w:sz w:val="18"/>
                <w:szCs w:val="18"/>
              </w:rPr>
              <w:t>政府采购金额</w:t>
            </w:r>
          </w:p>
        </w:tc>
      </w:tr>
      <w:tr w:rsidR="00B74752" w14:paraId="7ED8FD85" w14:textId="77777777" w:rsidTr="00B74752">
        <w:trPr>
          <w:gridAfter w:val="1"/>
          <w:wAfter w:w="21520" w:type="dxa"/>
          <w:trHeight w:val="450"/>
        </w:trPr>
        <w:tc>
          <w:tcPr>
            <w:tcW w:w="1360" w:type="dxa"/>
            <w:vMerge/>
            <w:tcBorders>
              <w:top w:val="single" w:sz="4" w:space="0" w:color="000000"/>
              <w:left w:val="single" w:sz="4" w:space="0" w:color="000000"/>
              <w:bottom w:val="single" w:sz="4" w:space="0" w:color="000000"/>
              <w:right w:val="single" w:sz="4" w:space="0" w:color="000000"/>
            </w:tcBorders>
            <w:vAlign w:val="center"/>
            <w:hideMark/>
          </w:tcPr>
          <w:p w14:paraId="27B4737B" w14:textId="77777777" w:rsidR="00B74752" w:rsidRDefault="00B74752">
            <w:pPr>
              <w:rPr>
                <w:rFonts w:ascii="宋体" w:hAnsi="宋体" w:cs="Arial"/>
                <w:color w:val="000000"/>
                <w:sz w:val="18"/>
                <w:szCs w:val="18"/>
              </w:rPr>
            </w:pPr>
          </w:p>
        </w:tc>
        <w:tc>
          <w:tcPr>
            <w:tcW w:w="1600" w:type="dxa"/>
            <w:vMerge/>
            <w:tcBorders>
              <w:top w:val="single" w:sz="4" w:space="0" w:color="000000"/>
              <w:left w:val="single" w:sz="4" w:space="0" w:color="000000"/>
              <w:bottom w:val="single" w:sz="4" w:space="0" w:color="000000"/>
              <w:right w:val="single" w:sz="4" w:space="0" w:color="000000"/>
            </w:tcBorders>
            <w:vAlign w:val="center"/>
            <w:hideMark/>
          </w:tcPr>
          <w:p w14:paraId="50BF106C" w14:textId="77777777" w:rsidR="00B74752" w:rsidRDefault="00B74752">
            <w:pPr>
              <w:rPr>
                <w:rFonts w:ascii="宋体" w:hAnsi="宋体" w:cs="Arial"/>
                <w:color w:val="000000"/>
                <w:sz w:val="18"/>
                <w:szCs w:val="18"/>
              </w:rPr>
            </w:pPr>
          </w:p>
        </w:tc>
        <w:tc>
          <w:tcPr>
            <w:tcW w:w="764" w:type="dxa"/>
            <w:vMerge/>
            <w:tcBorders>
              <w:top w:val="single" w:sz="4" w:space="0" w:color="000000"/>
              <w:left w:val="single" w:sz="4" w:space="0" w:color="000000"/>
              <w:bottom w:val="single" w:sz="4" w:space="0" w:color="000000"/>
              <w:right w:val="single" w:sz="4" w:space="0" w:color="000000"/>
            </w:tcBorders>
            <w:vAlign w:val="center"/>
            <w:hideMark/>
          </w:tcPr>
          <w:p w14:paraId="4CE5D7CD" w14:textId="77777777" w:rsidR="00B74752" w:rsidRDefault="00B74752">
            <w:pPr>
              <w:rPr>
                <w:rFonts w:ascii="宋体" w:hAnsi="宋体" w:cs="Arial"/>
                <w:color w:val="000000"/>
                <w:sz w:val="18"/>
                <w:szCs w:val="18"/>
              </w:rPr>
            </w:pPr>
          </w:p>
        </w:tc>
        <w:tc>
          <w:tcPr>
            <w:tcW w:w="2560" w:type="dxa"/>
            <w:gridSpan w:val="4"/>
            <w:tcBorders>
              <w:top w:val="single" w:sz="4" w:space="0" w:color="000000"/>
              <w:left w:val="nil"/>
              <w:bottom w:val="single" w:sz="4" w:space="0" w:color="000000"/>
              <w:right w:val="single" w:sz="4" w:space="0" w:color="000000"/>
            </w:tcBorders>
            <w:shd w:val="clear" w:color="auto" w:fill="auto"/>
            <w:vAlign w:val="center"/>
            <w:hideMark/>
          </w:tcPr>
          <w:p w14:paraId="2894A1C6" w14:textId="77777777" w:rsidR="00B74752" w:rsidRDefault="00B74752">
            <w:pPr>
              <w:jc w:val="center"/>
              <w:rPr>
                <w:rFonts w:cs="Arial"/>
                <w:color w:val="000000"/>
                <w:sz w:val="18"/>
                <w:szCs w:val="18"/>
              </w:rPr>
            </w:pPr>
            <w:r>
              <w:rPr>
                <w:rFonts w:cs="Arial" w:hint="eastAsia"/>
                <w:color w:val="000000"/>
                <w:sz w:val="18"/>
                <w:szCs w:val="18"/>
              </w:rPr>
              <w:t>合计</w:t>
            </w:r>
          </w:p>
        </w:tc>
        <w:tc>
          <w:tcPr>
            <w:tcW w:w="2560" w:type="dxa"/>
            <w:gridSpan w:val="4"/>
            <w:tcBorders>
              <w:top w:val="single" w:sz="4" w:space="0" w:color="000000"/>
              <w:left w:val="nil"/>
              <w:bottom w:val="single" w:sz="4" w:space="0" w:color="000000"/>
              <w:right w:val="single" w:sz="4" w:space="0" w:color="000000"/>
            </w:tcBorders>
            <w:shd w:val="clear" w:color="auto" w:fill="auto"/>
            <w:vAlign w:val="center"/>
            <w:hideMark/>
          </w:tcPr>
          <w:p w14:paraId="690EFBA6" w14:textId="77777777" w:rsidR="00B74752" w:rsidRDefault="00B74752">
            <w:pPr>
              <w:jc w:val="center"/>
              <w:rPr>
                <w:rFonts w:cs="Arial"/>
                <w:color w:val="000000"/>
                <w:sz w:val="18"/>
                <w:szCs w:val="18"/>
              </w:rPr>
            </w:pPr>
            <w:r>
              <w:rPr>
                <w:rFonts w:cs="Arial" w:hint="eastAsia"/>
                <w:color w:val="000000"/>
                <w:sz w:val="18"/>
                <w:szCs w:val="18"/>
              </w:rPr>
              <w:t>其他资金</w:t>
            </w:r>
          </w:p>
        </w:tc>
      </w:tr>
      <w:tr w:rsidR="00B74752" w14:paraId="02EB696F" w14:textId="77777777" w:rsidTr="00B74752">
        <w:trPr>
          <w:gridAfter w:val="1"/>
          <w:wAfter w:w="21520" w:type="dxa"/>
          <w:trHeight w:val="450"/>
        </w:trPr>
        <w:tc>
          <w:tcPr>
            <w:tcW w:w="1360" w:type="dxa"/>
            <w:vMerge/>
            <w:tcBorders>
              <w:top w:val="single" w:sz="4" w:space="0" w:color="000000"/>
              <w:left w:val="single" w:sz="4" w:space="0" w:color="000000"/>
              <w:bottom w:val="single" w:sz="4" w:space="0" w:color="000000"/>
              <w:right w:val="single" w:sz="4" w:space="0" w:color="000000"/>
            </w:tcBorders>
            <w:vAlign w:val="center"/>
            <w:hideMark/>
          </w:tcPr>
          <w:p w14:paraId="6582DEEF" w14:textId="77777777" w:rsidR="00B74752" w:rsidRDefault="00B74752">
            <w:pPr>
              <w:rPr>
                <w:rFonts w:ascii="宋体" w:hAnsi="宋体" w:cs="Arial"/>
                <w:color w:val="000000"/>
                <w:sz w:val="18"/>
                <w:szCs w:val="18"/>
              </w:rPr>
            </w:pPr>
          </w:p>
        </w:tc>
        <w:tc>
          <w:tcPr>
            <w:tcW w:w="1600" w:type="dxa"/>
            <w:vMerge/>
            <w:tcBorders>
              <w:top w:val="single" w:sz="4" w:space="0" w:color="000000"/>
              <w:left w:val="single" w:sz="4" w:space="0" w:color="000000"/>
              <w:bottom w:val="single" w:sz="4" w:space="0" w:color="000000"/>
              <w:right w:val="single" w:sz="4" w:space="0" w:color="000000"/>
            </w:tcBorders>
            <w:vAlign w:val="center"/>
            <w:hideMark/>
          </w:tcPr>
          <w:p w14:paraId="68AF6E55" w14:textId="77777777" w:rsidR="00B74752" w:rsidRDefault="00B74752">
            <w:pPr>
              <w:rPr>
                <w:rFonts w:ascii="宋体" w:hAnsi="宋体" w:cs="Arial"/>
                <w:color w:val="000000"/>
                <w:sz w:val="18"/>
                <w:szCs w:val="18"/>
              </w:rPr>
            </w:pPr>
          </w:p>
        </w:tc>
        <w:tc>
          <w:tcPr>
            <w:tcW w:w="764" w:type="dxa"/>
            <w:vMerge/>
            <w:tcBorders>
              <w:top w:val="single" w:sz="4" w:space="0" w:color="000000"/>
              <w:left w:val="single" w:sz="4" w:space="0" w:color="000000"/>
              <w:bottom w:val="single" w:sz="4" w:space="0" w:color="000000"/>
              <w:right w:val="single" w:sz="4" w:space="0" w:color="000000"/>
            </w:tcBorders>
            <w:vAlign w:val="center"/>
            <w:hideMark/>
          </w:tcPr>
          <w:p w14:paraId="2D28A838" w14:textId="77777777" w:rsidR="00B74752" w:rsidRDefault="00B74752">
            <w:pPr>
              <w:rPr>
                <w:rFonts w:ascii="宋体" w:hAnsi="宋体" w:cs="Arial"/>
                <w:color w:val="000000"/>
                <w:sz w:val="18"/>
                <w:szCs w:val="18"/>
              </w:rPr>
            </w:pPr>
          </w:p>
        </w:tc>
        <w:tc>
          <w:tcPr>
            <w:tcW w:w="640" w:type="dxa"/>
            <w:tcBorders>
              <w:top w:val="nil"/>
              <w:left w:val="nil"/>
              <w:bottom w:val="single" w:sz="4" w:space="0" w:color="000000"/>
              <w:right w:val="single" w:sz="4" w:space="0" w:color="000000"/>
            </w:tcBorders>
            <w:shd w:val="clear" w:color="000000" w:fill="FFFFFF"/>
            <w:vAlign w:val="center"/>
            <w:hideMark/>
          </w:tcPr>
          <w:p w14:paraId="0BCA310E" w14:textId="77777777" w:rsidR="00B74752" w:rsidRDefault="00B74752">
            <w:pPr>
              <w:jc w:val="center"/>
              <w:rPr>
                <w:rFonts w:cs="Arial"/>
                <w:color w:val="000000"/>
                <w:sz w:val="18"/>
                <w:szCs w:val="18"/>
              </w:rPr>
            </w:pPr>
            <w:r>
              <w:rPr>
                <w:rFonts w:cs="Arial" w:hint="eastAsia"/>
                <w:color w:val="000000"/>
                <w:sz w:val="18"/>
                <w:szCs w:val="18"/>
              </w:rPr>
              <w:t>合计</w:t>
            </w:r>
          </w:p>
        </w:tc>
        <w:tc>
          <w:tcPr>
            <w:tcW w:w="640" w:type="dxa"/>
            <w:tcBorders>
              <w:top w:val="nil"/>
              <w:left w:val="nil"/>
              <w:bottom w:val="single" w:sz="4" w:space="0" w:color="000000"/>
              <w:right w:val="single" w:sz="4" w:space="0" w:color="000000"/>
            </w:tcBorders>
            <w:shd w:val="clear" w:color="auto" w:fill="auto"/>
            <w:vAlign w:val="center"/>
            <w:hideMark/>
          </w:tcPr>
          <w:p w14:paraId="66C8AF37" w14:textId="77777777" w:rsidR="00B74752" w:rsidRDefault="00B74752">
            <w:pPr>
              <w:jc w:val="center"/>
              <w:rPr>
                <w:rFonts w:cs="Arial"/>
                <w:color w:val="000000"/>
                <w:sz w:val="18"/>
                <w:szCs w:val="18"/>
              </w:rPr>
            </w:pPr>
            <w:r>
              <w:rPr>
                <w:rFonts w:cs="Arial" w:hint="eastAsia"/>
                <w:color w:val="000000"/>
                <w:sz w:val="18"/>
                <w:szCs w:val="18"/>
              </w:rPr>
              <w:t>货物</w:t>
            </w:r>
          </w:p>
        </w:tc>
        <w:tc>
          <w:tcPr>
            <w:tcW w:w="640" w:type="dxa"/>
            <w:tcBorders>
              <w:top w:val="nil"/>
              <w:left w:val="nil"/>
              <w:bottom w:val="single" w:sz="4" w:space="0" w:color="000000"/>
              <w:right w:val="single" w:sz="4" w:space="0" w:color="000000"/>
            </w:tcBorders>
            <w:shd w:val="clear" w:color="auto" w:fill="auto"/>
            <w:vAlign w:val="center"/>
            <w:hideMark/>
          </w:tcPr>
          <w:p w14:paraId="3BF6B59C" w14:textId="77777777" w:rsidR="00B74752" w:rsidRDefault="00B74752">
            <w:pPr>
              <w:jc w:val="center"/>
              <w:rPr>
                <w:rFonts w:cs="Arial"/>
                <w:color w:val="000000"/>
                <w:sz w:val="18"/>
                <w:szCs w:val="18"/>
              </w:rPr>
            </w:pPr>
            <w:r>
              <w:rPr>
                <w:rFonts w:cs="Arial" w:hint="eastAsia"/>
                <w:color w:val="000000"/>
                <w:sz w:val="18"/>
                <w:szCs w:val="18"/>
              </w:rPr>
              <w:t>工程</w:t>
            </w:r>
          </w:p>
        </w:tc>
        <w:tc>
          <w:tcPr>
            <w:tcW w:w="640" w:type="dxa"/>
            <w:tcBorders>
              <w:top w:val="nil"/>
              <w:left w:val="nil"/>
              <w:bottom w:val="single" w:sz="4" w:space="0" w:color="000000"/>
              <w:right w:val="single" w:sz="4" w:space="0" w:color="000000"/>
            </w:tcBorders>
            <w:shd w:val="clear" w:color="auto" w:fill="auto"/>
            <w:vAlign w:val="center"/>
            <w:hideMark/>
          </w:tcPr>
          <w:p w14:paraId="02A1F958" w14:textId="77777777" w:rsidR="00B74752" w:rsidRDefault="00B74752">
            <w:pPr>
              <w:jc w:val="center"/>
              <w:rPr>
                <w:rFonts w:cs="Arial"/>
                <w:color w:val="000000"/>
                <w:sz w:val="18"/>
                <w:szCs w:val="18"/>
              </w:rPr>
            </w:pPr>
            <w:r>
              <w:rPr>
                <w:rFonts w:cs="Arial" w:hint="eastAsia"/>
                <w:color w:val="000000"/>
                <w:sz w:val="18"/>
                <w:szCs w:val="18"/>
              </w:rPr>
              <w:t>服务</w:t>
            </w:r>
          </w:p>
        </w:tc>
        <w:tc>
          <w:tcPr>
            <w:tcW w:w="640" w:type="dxa"/>
            <w:tcBorders>
              <w:top w:val="nil"/>
              <w:left w:val="nil"/>
              <w:bottom w:val="single" w:sz="4" w:space="0" w:color="000000"/>
              <w:right w:val="single" w:sz="4" w:space="0" w:color="000000"/>
            </w:tcBorders>
            <w:shd w:val="clear" w:color="auto" w:fill="auto"/>
            <w:vAlign w:val="center"/>
            <w:hideMark/>
          </w:tcPr>
          <w:p w14:paraId="1AE74604" w14:textId="77777777" w:rsidR="00B74752" w:rsidRDefault="00B74752">
            <w:pPr>
              <w:jc w:val="center"/>
              <w:rPr>
                <w:rFonts w:cs="Arial"/>
                <w:color w:val="000000"/>
                <w:sz w:val="18"/>
                <w:szCs w:val="18"/>
              </w:rPr>
            </w:pPr>
            <w:r>
              <w:rPr>
                <w:rFonts w:cs="Arial" w:hint="eastAsia"/>
                <w:color w:val="000000"/>
                <w:sz w:val="18"/>
                <w:szCs w:val="18"/>
              </w:rPr>
              <w:t>小计</w:t>
            </w:r>
          </w:p>
        </w:tc>
        <w:tc>
          <w:tcPr>
            <w:tcW w:w="640" w:type="dxa"/>
            <w:tcBorders>
              <w:top w:val="nil"/>
              <w:left w:val="nil"/>
              <w:bottom w:val="single" w:sz="4" w:space="0" w:color="000000"/>
              <w:right w:val="single" w:sz="4" w:space="0" w:color="000000"/>
            </w:tcBorders>
            <w:shd w:val="clear" w:color="auto" w:fill="auto"/>
            <w:vAlign w:val="center"/>
            <w:hideMark/>
          </w:tcPr>
          <w:p w14:paraId="3575BEE7" w14:textId="77777777" w:rsidR="00B74752" w:rsidRDefault="00B74752">
            <w:pPr>
              <w:jc w:val="center"/>
              <w:rPr>
                <w:rFonts w:cs="Arial"/>
                <w:color w:val="000000"/>
                <w:sz w:val="18"/>
                <w:szCs w:val="18"/>
              </w:rPr>
            </w:pPr>
            <w:r>
              <w:rPr>
                <w:rFonts w:cs="Arial" w:hint="eastAsia"/>
                <w:color w:val="000000"/>
                <w:sz w:val="18"/>
                <w:szCs w:val="18"/>
              </w:rPr>
              <w:t>货物</w:t>
            </w:r>
          </w:p>
        </w:tc>
        <w:tc>
          <w:tcPr>
            <w:tcW w:w="640" w:type="dxa"/>
            <w:tcBorders>
              <w:top w:val="nil"/>
              <w:left w:val="nil"/>
              <w:bottom w:val="single" w:sz="4" w:space="0" w:color="000000"/>
              <w:right w:val="single" w:sz="4" w:space="0" w:color="000000"/>
            </w:tcBorders>
            <w:shd w:val="clear" w:color="auto" w:fill="auto"/>
            <w:vAlign w:val="center"/>
            <w:hideMark/>
          </w:tcPr>
          <w:p w14:paraId="01297E49" w14:textId="77777777" w:rsidR="00B74752" w:rsidRDefault="00B74752">
            <w:pPr>
              <w:jc w:val="center"/>
              <w:rPr>
                <w:rFonts w:cs="Arial"/>
                <w:color w:val="000000"/>
                <w:sz w:val="18"/>
                <w:szCs w:val="18"/>
              </w:rPr>
            </w:pPr>
            <w:r>
              <w:rPr>
                <w:rFonts w:cs="Arial" w:hint="eastAsia"/>
                <w:color w:val="000000"/>
                <w:sz w:val="18"/>
                <w:szCs w:val="18"/>
              </w:rPr>
              <w:t>工程</w:t>
            </w:r>
          </w:p>
        </w:tc>
        <w:tc>
          <w:tcPr>
            <w:tcW w:w="640" w:type="dxa"/>
            <w:tcBorders>
              <w:top w:val="nil"/>
              <w:left w:val="nil"/>
              <w:bottom w:val="single" w:sz="4" w:space="0" w:color="000000"/>
              <w:right w:val="single" w:sz="4" w:space="0" w:color="000000"/>
            </w:tcBorders>
            <w:shd w:val="clear" w:color="auto" w:fill="auto"/>
            <w:vAlign w:val="center"/>
            <w:hideMark/>
          </w:tcPr>
          <w:p w14:paraId="2FDE6C3F" w14:textId="77777777" w:rsidR="00B74752" w:rsidRDefault="00B74752">
            <w:pPr>
              <w:jc w:val="center"/>
              <w:rPr>
                <w:rFonts w:cs="Arial"/>
                <w:color w:val="000000"/>
                <w:sz w:val="18"/>
                <w:szCs w:val="18"/>
              </w:rPr>
            </w:pPr>
            <w:r>
              <w:rPr>
                <w:rFonts w:cs="Arial" w:hint="eastAsia"/>
                <w:color w:val="000000"/>
                <w:sz w:val="18"/>
                <w:szCs w:val="18"/>
              </w:rPr>
              <w:t>服务</w:t>
            </w:r>
          </w:p>
        </w:tc>
      </w:tr>
      <w:tr w:rsidR="00B74752" w14:paraId="29054129" w14:textId="77777777" w:rsidTr="00B74752">
        <w:trPr>
          <w:gridAfter w:val="1"/>
          <w:wAfter w:w="21520" w:type="dxa"/>
          <w:trHeight w:val="450"/>
        </w:trPr>
        <w:tc>
          <w:tcPr>
            <w:tcW w:w="1360" w:type="dxa"/>
            <w:tcBorders>
              <w:top w:val="nil"/>
              <w:left w:val="single" w:sz="4" w:space="0" w:color="000000"/>
              <w:bottom w:val="single" w:sz="4" w:space="0" w:color="000000"/>
              <w:right w:val="single" w:sz="4" w:space="0" w:color="000000"/>
            </w:tcBorders>
            <w:shd w:val="clear" w:color="auto" w:fill="auto"/>
            <w:vAlign w:val="center"/>
            <w:hideMark/>
          </w:tcPr>
          <w:p w14:paraId="1C387D50" w14:textId="77777777" w:rsidR="00B74752" w:rsidRDefault="00B74752">
            <w:pPr>
              <w:jc w:val="left"/>
              <w:rPr>
                <w:rFonts w:cs="Arial"/>
                <w:b/>
                <w:bCs/>
                <w:color w:val="000000"/>
                <w:sz w:val="18"/>
                <w:szCs w:val="18"/>
              </w:rPr>
            </w:pPr>
            <w:r>
              <w:rPr>
                <w:rFonts w:cs="Arial" w:hint="eastAsia"/>
                <w:b/>
                <w:bCs/>
                <w:color w:val="000000"/>
                <w:sz w:val="18"/>
                <w:szCs w:val="18"/>
              </w:rPr>
              <w:t>合计</w:t>
            </w:r>
          </w:p>
        </w:tc>
        <w:tc>
          <w:tcPr>
            <w:tcW w:w="1600" w:type="dxa"/>
            <w:tcBorders>
              <w:top w:val="nil"/>
              <w:left w:val="nil"/>
              <w:bottom w:val="single" w:sz="4" w:space="0" w:color="000000"/>
              <w:right w:val="single" w:sz="4" w:space="0" w:color="000000"/>
            </w:tcBorders>
            <w:shd w:val="clear" w:color="auto" w:fill="auto"/>
            <w:vAlign w:val="center"/>
            <w:hideMark/>
          </w:tcPr>
          <w:p w14:paraId="3E2C27D1" w14:textId="77777777" w:rsidR="00B74752" w:rsidRDefault="00B74752">
            <w:pPr>
              <w:rPr>
                <w:rFonts w:cs="Arial"/>
                <w:b/>
                <w:bCs/>
                <w:color w:val="000000"/>
                <w:sz w:val="18"/>
                <w:szCs w:val="18"/>
              </w:rPr>
            </w:pPr>
            <w:r>
              <w:rPr>
                <w:rFonts w:cs="Arial" w:hint="eastAsia"/>
                <w:b/>
                <w:bCs/>
                <w:color w:val="000000"/>
                <w:sz w:val="18"/>
                <w:szCs w:val="18"/>
              </w:rPr>
              <w:t xml:space="preserve">　</w:t>
            </w:r>
          </w:p>
        </w:tc>
        <w:tc>
          <w:tcPr>
            <w:tcW w:w="764" w:type="dxa"/>
            <w:tcBorders>
              <w:top w:val="nil"/>
              <w:left w:val="nil"/>
              <w:bottom w:val="single" w:sz="4" w:space="0" w:color="000000"/>
              <w:right w:val="single" w:sz="4" w:space="0" w:color="000000"/>
            </w:tcBorders>
            <w:shd w:val="clear" w:color="auto" w:fill="auto"/>
            <w:vAlign w:val="center"/>
            <w:hideMark/>
          </w:tcPr>
          <w:p w14:paraId="3F00432C" w14:textId="77777777" w:rsidR="00B74752" w:rsidRDefault="00B74752">
            <w:pPr>
              <w:rPr>
                <w:rFonts w:cs="Arial"/>
                <w:b/>
                <w:bCs/>
                <w:color w:val="000000"/>
                <w:sz w:val="18"/>
                <w:szCs w:val="18"/>
              </w:rPr>
            </w:pPr>
            <w:r>
              <w:rPr>
                <w:rFonts w:cs="Arial" w:hint="eastAsia"/>
                <w:b/>
                <w:bCs/>
                <w:color w:val="000000"/>
                <w:sz w:val="18"/>
                <w:szCs w:val="18"/>
              </w:rPr>
              <w:t xml:space="preserve">　</w:t>
            </w:r>
          </w:p>
        </w:tc>
        <w:tc>
          <w:tcPr>
            <w:tcW w:w="640" w:type="dxa"/>
            <w:tcBorders>
              <w:top w:val="nil"/>
              <w:left w:val="nil"/>
              <w:bottom w:val="single" w:sz="4" w:space="0" w:color="000000"/>
              <w:right w:val="single" w:sz="4" w:space="0" w:color="000000"/>
            </w:tcBorders>
            <w:shd w:val="clear" w:color="auto" w:fill="auto"/>
            <w:noWrap/>
            <w:vAlign w:val="center"/>
            <w:hideMark/>
          </w:tcPr>
          <w:p w14:paraId="081DC0A9" w14:textId="77777777" w:rsidR="00B74752" w:rsidRDefault="00B74752">
            <w:pPr>
              <w:jc w:val="right"/>
              <w:rPr>
                <w:rFonts w:cs="Arial"/>
                <w:b/>
                <w:bCs/>
                <w:color w:val="000000"/>
                <w:sz w:val="18"/>
                <w:szCs w:val="18"/>
              </w:rPr>
            </w:pPr>
            <w:r>
              <w:rPr>
                <w:rFonts w:cs="Arial" w:hint="eastAsia"/>
                <w:b/>
                <w:bCs/>
                <w:color w:val="000000"/>
                <w:sz w:val="18"/>
                <w:szCs w:val="18"/>
              </w:rPr>
              <w:t>10.00</w:t>
            </w:r>
          </w:p>
        </w:tc>
        <w:tc>
          <w:tcPr>
            <w:tcW w:w="640" w:type="dxa"/>
            <w:tcBorders>
              <w:top w:val="nil"/>
              <w:left w:val="nil"/>
              <w:bottom w:val="single" w:sz="4" w:space="0" w:color="000000"/>
              <w:right w:val="single" w:sz="4" w:space="0" w:color="000000"/>
            </w:tcBorders>
            <w:shd w:val="clear" w:color="auto" w:fill="auto"/>
            <w:noWrap/>
            <w:vAlign w:val="center"/>
            <w:hideMark/>
          </w:tcPr>
          <w:p w14:paraId="7874C66B" w14:textId="77777777" w:rsidR="00B74752" w:rsidRDefault="00B74752">
            <w:pPr>
              <w:jc w:val="right"/>
              <w:rPr>
                <w:rFonts w:cs="Arial"/>
                <w:b/>
                <w:bCs/>
                <w:color w:val="000000"/>
                <w:sz w:val="18"/>
                <w:szCs w:val="18"/>
              </w:rPr>
            </w:pPr>
            <w:r>
              <w:rPr>
                <w:rFonts w:cs="Arial" w:hint="eastAsia"/>
                <w:b/>
                <w:bCs/>
                <w:color w:val="000000"/>
                <w:sz w:val="18"/>
                <w:szCs w:val="18"/>
              </w:rPr>
              <w:t>5.00</w:t>
            </w:r>
          </w:p>
        </w:tc>
        <w:tc>
          <w:tcPr>
            <w:tcW w:w="640" w:type="dxa"/>
            <w:tcBorders>
              <w:top w:val="nil"/>
              <w:left w:val="nil"/>
              <w:bottom w:val="single" w:sz="4" w:space="0" w:color="000000"/>
              <w:right w:val="single" w:sz="4" w:space="0" w:color="000000"/>
            </w:tcBorders>
            <w:shd w:val="clear" w:color="auto" w:fill="auto"/>
            <w:noWrap/>
            <w:vAlign w:val="center"/>
            <w:hideMark/>
          </w:tcPr>
          <w:p w14:paraId="32ECEB76" w14:textId="77777777" w:rsidR="00B74752" w:rsidRDefault="00B74752">
            <w:pPr>
              <w:jc w:val="right"/>
              <w:rPr>
                <w:rFonts w:cs="Arial"/>
                <w:b/>
                <w:bCs/>
                <w:color w:val="000000"/>
                <w:sz w:val="18"/>
                <w:szCs w:val="18"/>
              </w:rPr>
            </w:pPr>
            <w:r>
              <w:rPr>
                <w:rFonts w:cs="Arial" w:hint="eastAsia"/>
                <w:b/>
                <w:bCs/>
                <w:color w:val="000000"/>
                <w:sz w:val="18"/>
                <w:szCs w:val="18"/>
              </w:rPr>
              <w:t xml:space="preserve">　</w:t>
            </w:r>
          </w:p>
        </w:tc>
        <w:tc>
          <w:tcPr>
            <w:tcW w:w="640" w:type="dxa"/>
            <w:tcBorders>
              <w:top w:val="nil"/>
              <w:left w:val="nil"/>
              <w:bottom w:val="single" w:sz="4" w:space="0" w:color="000000"/>
              <w:right w:val="single" w:sz="4" w:space="0" w:color="000000"/>
            </w:tcBorders>
            <w:shd w:val="clear" w:color="auto" w:fill="auto"/>
            <w:noWrap/>
            <w:vAlign w:val="center"/>
            <w:hideMark/>
          </w:tcPr>
          <w:p w14:paraId="4611D99F" w14:textId="77777777" w:rsidR="00B74752" w:rsidRDefault="00B74752">
            <w:pPr>
              <w:jc w:val="right"/>
              <w:rPr>
                <w:rFonts w:cs="Arial"/>
                <w:b/>
                <w:bCs/>
                <w:color w:val="000000"/>
                <w:sz w:val="18"/>
                <w:szCs w:val="18"/>
              </w:rPr>
            </w:pPr>
            <w:r>
              <w:rPr>
                <w:rFonts w:cs="Arial" w:hint="eastAsia"/>
                <w:b/>
                <w:bCs/>
                <w:color w:val="000000"/>
                <w:sz w:val="18"/>
                <w:szCs w:val="18"/>
              </w:rPr>
              <w:t>5.00</w:t>
            </w:r>
          </w:p>
        </w:tc>
        <w:tc>
          <w:tcPr>
            <w:tcW w:w="640" w:type="dxa"/>
            <w:tcBorders>
              <w:top w:val="nil"/>
              <w:left w:val="nil"/>
              <w:bottom w:val="single" w:sz="4" w:space="0" w:color="000000"/>
              <w:right w:val="single" w:sz="4" w:space="0" w:color="000000"/>
            </w:tcBorders>
            <w:shd w:val="clear" w:color="auto" w:fill="auto"/>
            <w:noWrap/>
            <w:vAlign w:val="center"/>
            <w:hideMark/>
          </w:tcPr>
          <w:p w14:paraId="35D674BD" w14:textId="77777777" w:rsidR="00B74752" w:rsidRDefault="00B74752">
            <w:pPr>
              <w:jc w:val="right"/>
              <w:rPr>
                <w:rFonts w:cs="Arial"/>
                <w:b/>
                <w:bCs/>
                <w:color w:val="000000"/>
                <w:sz w:val="18"/>
                <w:szCs w:val="18"/>
              </w:rPr>
            </w:pPr>
            <w:r>
              <w:rPr>
                <w:rFonts w:cs="Arial" w:hint="eastAsia"/>
                <w:b/>
                <w:bCs/>
                <w:color w:val="000000"/>
                <w:sz w:val="18"/>
                <w:szCs w:val="18"/>
              </w:rPr>
              <w:t>10.00</w:t>
            </w:r>
          </w:p>
        </w:tc>
        <w:tc>
          <w:tcPr>
            <w:tcW w:w="640" w:type="dxa"/>
            <w:tcBorders>
              <w:top w:val="nil"/>
              <w:left w:val="nil"/>
              <w:bottom w:val="single" w:sz="4" w:space="0" w:color="000000"/>
              <w:right w:val="single" w:sz="4" w:space="0" w:color="000000"/>
            </w:tcBorders>
            <w:shd w:val="clear" w:color="auto" w:fill="auto"/>
            <w:noWrap/>
            <w:vAlign w:val="center"/>
            <w:hideMark/>
          </w:tcPr>
          <w:p w14:paraId="7F49578A" w14:textId="77777777" w:rsidR="00B74752" w:rsidRDefault="00B74752">
            <w:pPr>
              <w:jc w:val="right"/>
              <w:rPr>
                <w:rFonts w:cs="Arial"/>
                <w:b/>
                <w:bCs/>
                <w:color w:val="000000"/>
                <w:sz w:val="18"/>
                <w:szCs w:val="18"/>
              </w:rPr>
            </w:pPr>
            <w:r>
              <w:rPr>
                <w:rFonts w:cs="Arial" w:hint="eastAsia"/>
                <w:b/>
                <w:bCs/>
                <w:color w:val="000000"/>
                <w:sz w:val="18"/>
                <w:szCs w:val="18"/>
              </w:rPr>
              <w:t>5.00</w:t>
            </w:r>
          </w:p>
        </w:tc>
        <w:tc>
          <w:tcPr>
            <w:tcW w:w="640" w:type="dxa"/>
            <w:tcBorders>
              <w:top w:val="nil"/>
              <w:left w:val="nil"/>
              <w:bottom w:val="single" w:sz="4" w:space="0" w:color="000000"/>
              <w:right w:val="single" w:sz="4" w:space="0" w:color="000000"/>
            </w:tcBorders>
            <w:shd w:val="clear" w:color="auto" w:fill="auto"/>
            <w:noWrap/>
            <w:vAlign w:val="center"/>
            <w:hideMark/>
          </w:tcPr>
          <w:p w14:paraId="3BB04404" w14:textId="77777777" w:rsidR="00B74752" w:rsidRDefault="00B74752">
            <w:pPr>
              <w:jc w:val="right"/>
              <w:rPr>
                <w:rFonts w:cs="Arial"/>
                <w:b/>
                <w:bCs/>
                <w:color w:val="000000"/>
                <w:sz w:val="18"/>
                <w:szCs w:val="18"/>
              </w:rPr>
            </w:pPr>
            <w:r>
              <w:rPr>
                <w:rFonts w:cs="Arial" w:hint="eastAsia"/>
                <w:b/>
                <w:bCs/>
                <w:color w:val="000000"/>
                <w:sz w:val="18"/>
                <w:szCs w:val="18"/>
              </w:rPr>
              <w:t xml:space="preserve">　</w:t>
            </w:r>
          </w:p>
        </w:tc>
        <w:tc>
          <w:tcPr>
            <w:tcW w:w="640" w:type="dxa"/>
            <w:tcBorders>
              <w:top w:val="nil"/>
              <w:left w:val="nil"/>
              <w:bottom w:val="single" w:sz="4" w:space="0" w:color="000000"/>
              <w:right w:val="single" w:sz="4" w:space="0" w:color="000000"/>
            </w:tcBorders>
            <w:shd w:val="clear" w:color="auto" w:fill="auto"/>
            <w:noWrap/>
            <w:vAlign w:val="center"/>
            <w:hideMark/>
          </w:tcPr>
          <w:p w14:paraId="742E2318" w14:textId="77777777" w:rsidR="00B74752" w:rsidRDefault="00B74752">
            <w:pPr>
              <w:jc w:val="right"/>
              <w:rPr>
                <w:rFonts w:cs="Arial"/>
                <w:b/>
                <w:bCs/>
                <w:color w:val="000000"/>
                <w:sz w:val="18"/>
                <w:szCs w:val="18"/>
              </w:rPr>
            </w:pPr>
            <w:r>
              <w:rPr>
                <w:rFonts w:cs="Arial" w:hint="eastAsia"/>
                <w:b/>
                <w:bCs/>
                <w:color w:val="000000"/>
                <w:sz w:val="18"/>
                <w:szCs w:val="18"/>
              </w:rPr>
              <w:t>5.00</w:t>
            </w:r>
          </w:p>
        </w:tc>
      </w:tr>
      <w:tr w:rsidR="00B74752" w14:paraId="3378A650" w14:textId="77777777" w:rsidTr="00B74752">
        <w:trPr>
          <w:gridAfter w:val="1"/>
          <w:wAfter w:w="21520" w:type="dxa"/>
          <w:trHeight w:val="1440"/>
        </w:trPr>
        <w:tc>
          <w:tcPr>
            <w:tcW w:w="1360" w:type="dxa"/>
            <w:tcBorders>
              <w:top w:val="nil"/>
              <w:left w:val="single" w:sz="4" w:space="0" w:color="000000"/>
              <w:bottom w:val="single" w:sz="4" w:space="0" w:color="000000"/>
              <w:right w:val="single" w:sz="4" w:space="0" w:color="000000"/>
            </w:tcBorders>
            <w:shd w:val="clear" w:color="auto" w:fill="auto"/>
            <w:vAlign w:val="center"/>
            <w:hideMark/>
          </w:tcPr>
          <w:p w14:paraId="49A19C08" w14:textId="77777777" w:rsidR="00B74752" w:rsidRDefault="00B74752">
            <w:pPr>
              <w:jc w:val="left"/>
              <w:rPr>
                <w:rFonts w:cs="Arial"/>
                <w:b/>
                <w:bCs/>
                <w:color w:val="000000"/>
                <w:sz w:val="18"/>
                <w:szCs w:val="18"/>
              </w:rPr>
            </w:pPr>
            <w:r>
              <w:rPr>
                <w:rFonts w:cs="Arial" w:hint="eastAsia"/>
                <w:b/>
                <w:bCs/>
                <w:color w:val="000000"/>
                <w:sz w:val="18"/>
                <w:szCs w:val="18"/>
              </w:rPr>
              <w:t>中国国际贸易促进委员会商事法律服务中心</w:t>
            </w:r>
          </w:p>
        </w:tc>
        <w:tc>
          <w:tcPr>
            <w:tcW w:w="1600" w:type="dxa"/>
            <w:tcBorders>
              <w:top w:val="nil"/>
              <w:left w:val="nil"/>
              <w:bottom w:val="single" w:sz="4" w:space="0" w:color="000000"/>
              <w:right w:val="single" w:sz="4" w:space="0" w:color="000000"/>
            </w:tcBorders>
            <w:shd w:val="clear" w:color="auto" w:fill="auto"/>
            <w:vAlign w:val="center"/>
            <w:hideMark/>
          </w:tcPr>
          <w:p w14:paraId="57EBCC73" w14:textId="77777777" w:rsidR="00B74752" w:rsidRDefault="00B74752">
            <w:pPr>
              <w:rPr>
                <w:rFonts w:cs="Arial"/>
                <w:b/>
                <w:bCs/>
                <w:color w:val="000000"/>
                <w:sz w:val="18"/>
                <w:szCs w:val="18"/>
              </w:rPr>
            </w:pPr>
            <w:r>
              <w:rPr>
                <w:rFonts w:cs="Arial" w:hint="eastAsia"/>
                <w:b/>
                <w:bCs/>
                <w:color w:val="000000"/>
                <w:sz w:val="18"/>
                <w:szCs w:val="18"/>
              </w:rPr>
              <w:t xml:space="preserve">　</w:t>
            </w:r>
          </w:p>
        </w:tc>
        <w:tc>
          <w:tcPr>
            <w:tcW w:w="764" w:type="dxa"/>
            <w:tcBorders>
              <w:top w:val="nil"/>
              <w:left w:val="nil"/>
              <w:bottom w:val="single" w:sz="4" w:space="0" w:color="000000"/>
              <w:right w:val="single" w:sz="4" w:space="0" w:color="000000"/>
            </w:tcBorders>
            <w:shd w:val="clear" w:color="auto" w:fill="auto"/>
            <w:vAlign w:val="center"/>
            <w:hideMark/>
          </w:tcPr>
          <w:p w14:paraId="0C0F470D" w14:textId="77777777" w:rsidR="00B74752" w:rsidRDefault="00B74752">
            <w:pPr>
              <w:rPr>
                <w:rFonts w:cs="Arial"/>
                <w:b/>
                <w:bCs/>
                <w:color w:val="000000"/>
                <w:sz w:val="18"/>
                <w:szCs w:val="18"/>
              </w:rPr>
            </w:pPr>
            <w:r>
              <w:rPr>
                <w:rFonts w:cs="Arial" w:hint="eastAsia"/>
                <w:b/>
                <w:bCs/>
                <w:color w:val="000000"/>
                <w:sz w:val="18"/>
                <w:szCs w:val="18"/>
              </w:rPr>
              <w:t xml:space="preserve">　</w:t>
            </w:r>
          </w:p>
        </w:tc>
        <w:tc>
          <w:tcPr>
            <w:tcW w:w="640" w:type="dxa"/>
            <w:tcBorders>
              <w:top w:val="nil"/>
              <w:left w:val="nil"/>
              <w:bottom w:val="single" w:sz="4" w:space="0" w:color="000000"/>
              <w:right w:val="single" w:sz="4" w:space="0" w:color="000000"/>
            </w:tcBorders>
            <w:shd w:val="clear" w:color="auto" w:fill="auto"/>
            <w:noWrap/>
            <w:vAlign w:val="center"/>
            <w:hideMark/>
          </w:tcPr>
          <w:p w14:paraId="41256715" w14:textId="77777777" w:rsidR="00B74752" w:rsidRDefault="00B74752">
            <w:pPr>
              <w:jc w:val="right"/>
              <w:rPr>
                <w:rFonts w:cs="Arial"/>
                <w:b/>
                <w:bCs/>
                <w:color w:val="000000"/>
                <w:sz w:val="18"/>
                <w:szCs w:val="18"/>
              </w:rPr>
            </w:pPr>
            <w:r>
              <w:rPr>
                <w:rFonts w:cs="Arial" w:hint="eastAsia"/>
                <w:b/>
                <w:bCs/>
                <w:color w:val="000000"/>
                <w:sz w:val="18"/>
                <w:szCs w:val="18"/>
              </w:rPr>
              <w:t>10.00</w:t>
            </w:r>
          </w:p>
        </w:tc>
        <w:tc>
          <w:tcPr>
            <w:tcW w:w="640" w:type="dxa"/>
            <w:tcBorders>
              <w:top w:val="nil"/>
              <w:left w:val="nil"/>
              <w:bottom w:val="single" w:sz="4" w:space="0" w:color="000000"/>
              <w:right w:val="single" w:sz="4" w:space="0" w:color="000000"/>
            </w:tcBorders>
            <w:shd w:val="clear" w:color="auto" w:fill="auto"/>
            <w:noWrap/>
            <w:vAlign w:val="center"/>
            <w:hideMark/>
          </w:tcPr>
          <w:p w14:paraId="52F074A8" w14:textId="77777777" w:rsidR="00B74752" w:rsidRDefault="00B74752">
            <w:pPr>
              <w:jc w:val="right"/>
              <w:rPr>
                <w:rFonts w:cs="Arial"/>
                <w:b/>
                <w:bCs/>
                <w:color w:val="000000"/>
                <w:sz w:val="18"/>
                <w:szCs w:val="18"/>
              </w:rPr>
            </w:pPr>
            <w:r>
              <w:rPr>
                <w:rFonts w:cs="Arial" w:hint="eastAsia"/>
                <w:b/>
                <w:bCs/>
                <w:color w:val="000000"/>
                <w:sz w:val="18"/>
                <w:szCs w:val="18"/>
              </w:rPr>
              <w:t>5.00</w:t>
            </w:r>
          </w:p>
        </w:tc>
        <w:tc>
          <w:tcPr>
            <w:tcW w:w="640" w:type="dxa"/>
            <w:tcBorders>
              <w:top w:val="nil"/>
              <w:left w:val="nil"/>
              <w:bottom w:val="single" w:sz="4" w:space="0" w:color="000000"/>
              <w:right w:val="single" w:sz="4" w:space="0" w:color="000000"/>
            </w:tcBorders>
            <w:shd w:val="clear" w:color="auto" w:fill="auto"/>
            <w:noWrap/>
            <w:vAlign w:val="center"/>
            <w:hideMark/>
          </w:tcPr>
          <w:p w14:paraId="6DB83DAD" w14:textId="77777777" w:rsidR="00B74752" w:rsidRDefault="00B74752">
            <w:pPr>
              <w:jc w:val="right"/>
              <w:rPr>
                <w:rFonts w:cs="Arial"/>
                <w:b/>
                <w:bCs/>
                <w:color w:val="000000"/>
                <w:sz w:val="18"/>
                <w:szCs w:val="18"/>
              </w:rPr>
            </w:pPr>
            <w:r>
              <w:rPr>
                <w:rFonts w:cs="Arial" w:hint="eastAsia"/>
                <w:b/>
                <w:bCs/>
                <w:color w:val="000000"/>
                <w:sz w:val="18"/>
                <w:szCs w:val="18"/>
              </w:rPr>
              <w:t xml:space="preserve">　</w:t>
            </w:r>
          </w:p>
        </w:tc>
        <w:tc>
          <w:tcPr>
            <w:tcW w:w="640" w:type="dxa"/>
            <w:tcBorders>
              <w:top w:val="nil"/>
              <w:left w:val="nil"/>
              <w:bottom w:val="single" w:sz="4" w:space="0" w:color="000000"/>
              <w:right w:val="single" w:sz="4" w:space="0" w:color="000000"/>
            </w:tcBorders>
            <w:shd w:val="clear" w:color="auto" w:fill="auto"/>
            <w:noWrap/>
            <w:vAlign w:val="center"/>
            <w:hideMark/>
          </w:tcPr>
          <w:p w14:paraId="5022FE39" w14:textId="77777777" w:rsidR="00B74752" w:rsidRDefault="00B74752">
            <w:pPr>
              <w:jc w:val="right"/>
              <w:rPr>
                <w:rFonts w:cs="Arial"/>
                <w:b/>
                <w:bCs/>
                <w:color w:val="000000"/>
                <w:sz w:val="18"/>
                <w:szCs w:val="18"/>
              </w:rPr>
            </w:pPr>
            <w:r>
              <w:rPr>
                <w:rFonts w:cs="Arial" w:hint="eastAsia"/>
                <w:b/>
                <w:bCs/>
                <w:color w:val="000000"/>
                <w:sz w:val="18"/>
                <w:szCs w:val="18"/>
              </w:rPr>
              <w:t>5.00</w:t>
            </w:r>
          </w:p>
        </w:tc>
        <w:tc>
          <w:tcPr>
            <w:tcW w:w="640" w:type="dxa"/>
            <w:tcBorders>
              <w:top w:val="nil"/>
              <w:left w:val="nil"/>
              <w:bottom w:val="single" w:sz="4" w:space="0" w:color="000000"/>
              <w:right w:val="single" w:sz="4" w:space="0" w:color="000000"/>
            </w:tcBorders>
            <w:shd w:val="clear" w:color="auto" w:fill="auto"/>
            <w:noWrap/>
            <w:vAlign w:val="center"/>
            <w:hideMark/>
          </w:tcPr>
          <w:p w14:paraId="697FAB98" w14:textId="77777777" w:rsidR="00B74752" w:rsidRDefault="00B74752">
            <w:pPr>
              <w:jc w:val="right"/>
              <w:rPr>
                <w:rFonts w:cs="Arial"/>
                <w:b/>
                <w:bCs/>
                <w:color w:val="000000"/>
                <w:sz w:val="18"/>
                <w:szCs w:val="18"/>
              </w:rPr>
            </w:pPr>
            <w:r>
              <w:rPr>
                <w:rFonts w:cs="Arial" w:hint="eastAsia"/>
                <w:b/>
                <w:bCs/>
                <w:color w:val="000000"/>
                <w:sz w:val="18"/>
                <w:szCs w:val="18"/>
              </w:rPr>
              <w:t>10.00</w:t>
            </w:r>
          </w:p>
        </w:tc>
        <w:tc>
          <w:tcPr>
            <w:tcW w:w="640" w:type="dxa"/>
            <w:tcBorders>
              <w:top w:val="nil"/>
              <w:left w:val="nil"/>
              <w:bottom w:val="single" w:sz="4" w:space="0" w:color="000000"/>
              <w:right w:val="single" w:sz="4" w:space="0" w:color="000000"/>
            </w:tcBorders>
            <w:shd w:val="clear" w:color="auto" w:fill="auto"/>
            <w:noWrap/>
            <w:vAlign w:val="center"/>
            <w:hideMark/>
          </w:tcPr>
          <w:p w14:paraId="61E6CCB8" w14:textId="77777777" w:rsidR="00B74752" w:rsidRDefault="00B74752">
            <w:pPr>
              <w:jc w:val="right"/>
              <w:rPr>
                <w:rFonts w:cs="Arial"/>
                <w:b/>
                <w:bCs/>
                <w:color w:val="000000"/>
                <w:sz w:val="18"/>
                <w:szCs w:val="18"/>
              </w:rPr>
            </w:pPr>
            <w:r>
              <w:rPr>
                <w:rFonts w:cs="Arial" w:hint="eastAsia"/>
                <w:b/>
                <w:bCs/>
                <w:color w:val="000000"/>
                <w:sz w:val="18"/>
                <w:szCs w:val="18"/>
              </w:rPr>
              <w:t>5.00</w:t>
            </w:r>
          </w:p>
        </w:tc>
        <w:tc>
          <w:tcPr>
            <w:tcW w:w="640" w:type="dxa"/>
            <w:tcBorders>
              <w:top w:val="nil"/>
              <w:left w:val="nil"/>
              <w:bottom w:val="single" w:sz="4" w:space="0" w:color="000000"/>
              <w:right w:val="single" w:sz="4" w:space="0" w:color="000000"/>
            </w:tcBorders>
            <w:shd w:val="clear" w:color="auto" w:fill="auto"/>
            <w:noWrap/>
            <w:vAlign w:val="center"/>
            <w:hideMark/>
          </w:tcPr>
          <w:p w14:paraId="6E489B43" w14:textId="77777777" w:rsidR="00B74752" w:rsidRDefault="00B74752">
            <w:pPr>
              <w:jc w:val="right"/>
              <w:rPr>
                <w:rFonts w:cs="Arial"/>
                <w:b/>
                <w:bCs/>
                <w:color w:val="000000"/>
                <w:sz w:val="18"/>
                <w:szCs w:val="18"/>
              </w:rPr>
            </w:pPr>
            <w:r>
              <w:rPr>
                <w:rFonts w:cs="Arial" w:hint="eastAsia"/>
                <w:b/>
                <w:bCs/>
                <w:color w:val="000000"/>
                <w:sz w:val="18"/>
                <w:szCs w:val="18"/>
              </w:rPr>
              <w:t xml:space="preserve">　</w:t>
            </w:r>
          </w:p>
        </w:tc>
        <w:tc>
          <w:tcPr>
            <w:tcW w:w="640" w:type="dxa"/>
            <w:tcBorders>
              <w:top w:val="nil"/>
              <w:left w:val="nil"/>
              <w:bottom w:val="single" w:sz="4" w:space="0" w:color="000000"/>
              <w:right w:val="single" w:sz="4" w:space="0" w:color="000000"/>
            </w:tcBorders>
            <w:shd w:val="clear" w:color="auto" w:fill="auto"/>
            <w:noWrap/>
            <w:vAlign w:val="center"/>
            <w:hideMark/>
          </w:tcPr>
          <w:p w14:paraId="7279532C" w14:textId="77777777" w:rsidR="00B74752" w:rsidRDefault="00B74752">
            <w:pPr>
              <w:jc w:val="right"/>
              <w:rPr>
                <w:rFonts w:cs="Arial"/>
                <w:b/>
                <w:bCs/>
                <w:color w:val="000000"/>
                <w:sz w:val="18"/>
                <w:szCs w:val="18"/>
              </w:rPr>
            </w:pPr>
            <w:r>
              <w:rPr>
                <w:rFonts w:cs="Arial" w:hint="eastAsia"/>
                <w:b/>
                <w:bCs/>
                <w:color w:val="000000"/>
                <w:sz w:val="18"/>
                <w:szCs w:val="18"/>
              </w:rPr>
              <w:t>5.00</w:t>
            </w:r>
          </w:p>
        </w:tc>
      </w:tr>
      <w:tr w:rsidR="00B74752" w14:paraId="6B68020D" w14:textId="77777777" w:rsidTr="00B74752">
        <w:trPr>
          <w:gridAfter w:val="1"/>
          <w:wAfter w:w="21520" w:type="dxa"/>
          <w:trHeight w:val="450"/>
        </w:trPr>
        <w:tc>
          <w:tcPr>
            <w:tcW w:w="1360" w:type="dxa"/>
            <w:tcBorders>
              <w:top w:val="nil"/>
              <w:left w:val="single" w:sz="4" w:space="0" w:color="000000"/>
              <w:bottom w:val="single" w:sz="4" w:space="0" w:color="000000"/>
              <w:right w:val="single" w:sz="4" w:space="0" w:color="000000"/>
            </w:tcBorders>
            <w:shd w:val="clear" w:color="auto" w:fill="auto"/>
            <w:vAlign w:val="center"/>
            <w:hideMark/>
          </w:tcPr>
          <w:p w14:paraId="3691111F" w14:textId="77777777" w:rsidR="00B74752" w:rsidRDefault="00B74752">
            <w:pPr>
              <w:jc w:val="left"/>
              <w:rPr>
                <w:rFonts w:cs="Arial"/>
                <w:color w:val="000000"/>
                <w:sz w:val="18"/>
                <w:szCs w:val="18"/>
              </w:rPr>
            </w:pPr>
            <w:r>
              <w:rPr>
                <w:rFonts w:cs="Arial" w:hint="eastAsia"/>
                <w:color w:val="000000"/>
                <w:sz w:val="18"/>
                <w:szCs w:val="18"/>
              </w:rPr>
              <w:t xml:space="preserve">　基本支出</w:t>
            </w:r>
          </w:p>
        </w:tc>
        <w:tc>
          <w:tcPr>
            <w:tcW w:w="1600" w:type="dxa"/>
            <w:tcBorders>
              <w:top w:val="nil"/>
              <w:left w:val="nil"/>
              <w:bottom w:val="single" w:sz="4" w:space="0" w:color="000000"/>
              <w:right w:val="single" w:sz="4" w:space="0" w:color="000000"/>
            </w:tcBorders>
            <w:shd w:val="clear" w:color="auto" w:fill="auto"/>
            <w:vAlign w:val="center"/>
            <w:hideMark/>
          </w:tcPr>
          <w:p w14:paraId="764AA5BB" w14:textId="77777777" w:rsidR="00B74752" w:rsidRDefault="00B74752">
            <w:pPr>
              <w:rPr>
                <w:rFonts w:cs="Arial"/>
                <w:color w:val="000000"/>
                <w:sz w:val="16"/>
                <w:szCs w:val="16"/>
              </w:rPr>
            </w:pPr>
            <w:r>
              <w:rPr>
                <w:rFonts w:cs="Arial" w:hint="eastAsia"/>
                <w:color w:val="000000"/>
                <w:sz w:val="16"/>
                <w:szCs w:val="16"/>
              </w:rPr>
              <w:t>一般公共预算资金</w:t>
            </w:r>
          </w:p>
        </w:tc>
        <w:tc>
          <w:tcPr>
            <w:tcW w:w="764" w:type="dxa"/>
            <w:tcBorders>
              <w:top w:val="nil"/>
              <w:left w:val="nil"/>
              <w:bottom w:val="single" w:sz="4" w:space="0" w:color="000000"/>
              <w:right w:val="single" w:sz="4" w:space="0" w:color="000000"/>
            </w:tcBorders>
            <w:shd w:val="clear" w:color="auto" w:fill="auto"/>
            <w:vAlign w:val="center"/>
            <w:hideMark/>
          </w:tcPr>
          <w:p w14:paraId="28C4DE1D" w14:textId="77777777" w:rsidR="00B74752" w:rsidRDefault="00B74752">
            <w:pPr>
              <w:rPr>
                <w:rFonts w:cs="Arial"/>
                <w:color w:val="000000"/>
                <w:sz w:val="18"/>
                <w:szCs w:val="18"/>
              </w:rPr>
            </w:pPr>
            <w:r>
              <w:rPr>
                <w:rFonts w:cs="Arial" w:hint="eastAsia"/>
                <w:color w:val="000000"/>
                <w:sz w:val="18"/>
                <w:szCs w:val="18"/>
              </w:rPr>
              <w:t>215003</w:t>
            </w:r>
          </w:p>
        </w:tc>
        <w:tc>
          <w:tcPr>
            <w:tcW w:w="640" w:type="dxa"/>
            <w:tcBorders>
              <w:top w:val="nil"/>
              <w:left w:val="nil"/>
              <w:bottom w:val="single" w:sz="4" w:space="0" w:color="000000"/>
              <w:right w:val="single" w:sz="4" w:space="0" w:color="000000"/>
            </w:tcBorders>
            <w:shd w:val="clear" w:color="auto" w:fill="auto"/>
            <w:noWrap/>
            <w:vAlign w:val="center"/>
            <w:hideMark/>
          </w:tcPr>
          <w:p w14:paraId="2389B6A9" w14:textId="77777777" w:rsidR="00B74752" w:rsidRDefault="00B74752">
            <w:pPr>
              <w:jc w:val="right"/>
              <w:rPr>
                <w:rFonts w:cs="Arial"/>
                <w:color w:val="000000"/>
                <w:sz w:val="18"/>
                <w:szCs w:val="18"/>
              </w:rPr>
            </w:pPr>
            <w:r>
              <w:rPr>
                <w:rFonts w:cs="Arial" w:hint="eastAsia"/>
                <w:color w:val="000000"/>
                <w:sz w:val="18"/>
                <w:szCs w:val="18"/>
              </w:rPr>
              <w:t>10.00</w:t>
            </w:r>
          </w:p>
        </w:tc>
        <w:tc>
          <w:tcPr>
            <w:tcW w:w="640" w:type="dxa"/>
            <w:tcBorders>
              <w:top w:val="nil"/>
              <w:left w:val="nil"/>
              <w:bottom w:val="single" w:sz="4" w:space="0" w:color="000000"/>
              <w:right w:val="single" w:sz="4" w:space="0" w:color="000000"/>
            </w:tcBorders>
            <w:shd w:val="clear" w:color="auto" w:fill="auto"/>
            <w:noWrap/>
            <w:vAlign w:val="center"/>
            <w:hideMark/>
          </w:tcPr>
          <w:p w14:paraId="753126BE" w14:textId="77777777" w:rsidR="00B74752" w:rsidRDefault="00B74752">
            <w:pPr>
              <w:jc w:val="right"/>
              <w:rPr>
                <w:rFonts w:cs="Arial"/>
                <w:color w:val="000000"/>
                <w:sz w:val="18"/>
                <w:szCs w:val="18"/>
              </w:rPr>
            </w:pPr>
            <w:r>
              <w:rPr>
                <w:rFonts w:cs="Arial" w:hint="eastAsia"/>
                <w:color w:val="000000"/>
                <w:sz w:val="18"/>
                <w:szCs w:val="18"/>
              </w:rPr>
              <w:t>5.00</w:t>
            </w:r>
          </w:p>
        </w:tc>
        <w:tc>
          <w:tcPr>
            <w:tcW w:w="640" w:type="dxa"/>
            <w:tcBorders>
              <w:top w:val="nil"/>
              <w:left w:val="nil"/>
              <w:bottom w:val="single" w:sz="4" w:space="0" w:color="000000"/>
              <w:right w:val="single" w:sz="4" w:space="0" w:color="000000"/>
            </w:tcBorders>
            <w:shd w:val="clear" w:color="auto" w:fill="auto"/>
            <w:noWrap/>
            <w:vAlign w:val="center"/>
            <w:hideMark/>
          </w:tcPr>
          <w:p w14:paraId="79A82D72" w14:textId="77777777" w:rsidR="00B74752" w:rsidRDefault="00B74752">
            <w:pPr>
              <w:jc w:val="right"/>
              <w:rPr>
                <w:rFonts w:cs="Arial"/>
                <w:color w:val="000000"/>
                <w:sz w:val="18"/>
                <w:szCs w:val="18"/>
              </w:rPr>
            </w:pPr>
            <w:r>
              <w:rPr>
                <w:rFonts w:cs="Arial" w:hint="eastAsia"/>
                <w:color w:val="000000"/>
                <w:sz w:val="18"/>
                <w:szCs w:val="18"/>
              </w:rPr>
              <w:t xml:space="preserve">　</w:t>
            </w:r>
          </w:p>
        </w:tc>
        <w:tc>
          <w:tcPr>
            <w:tcW w:w="640" w:type="dxa"/>
            <w:tcBorders>
              <w:top w:val="nil"/>
              <w:left w:val="nil"/>
              <w:bottom w:val="single" w:sz="4" w:space="0" w:color="000000"/>
              <w:right w:val="single" w:sz="4" w:space="0" w:color="000000"/>
            </w:tcBorders>
            <w:shd w:val="clear" w:color="auto" w:fill="auto"/>
            <w:noWrap/>
            <w:vAlign w:val="center"/>
            <w:hideMark/>
          </w:tcPr>
          <w:p w14:paraId="43E47A4E" w14:textId="77777777" w:rsidR="00B74752" w:rsidRDefault="00B74752">
            <w:pPr>
              <w:jc w:val="right"/>
              <w:rPr>
                <w:rFonts w:cs="Arial"/>
                <w:color w:val="000000"/>
                <w:sz w:val="18"/>
                <w:szCs w:val="18"/>
              </w:rPr>
            </w:pPr>
            <w:r>
              <w:rPr>
                <w:rFonts w:cs="Arial" w:hint="eastAsia"/>
                <w:color w:val="000000"/>
                <w:sz w:val="18"/>
                <w:szCs w:val="18"/>
              </w:rPr>
              <w:t>5.00</w:t>
            </w:r>
          </w:p>
        </w:tc>
        <w:tc>
          <w:tcPr>
            <w:tcW w:w="640" w:type="dxa"/>
            <w:tcBorders>
              <w:top w:val="nil"/>
              <w:left w:val="nil"/>
              <w:bottom w:val="single" w:sz="4" w:space="0" w:color="000000"/>
              <w:right w:val="single" w:sz="4" w:space="0" w:color="000000"/>
            </w:tcBorders>
            <w:shd w:val="clear" w:color="auto" w:fill="auto"/>
            <w:noWrap/>
            <w:vAlign w:val="center"/>
            <w:hideMark/>
          </w:tcPr>
          <w:p w14:paraId="2F34E0F9" w14:textId="77777777" w:rsidR="00B74752" w:rsidRDefault="00B74752">
            <w:pPr>
              <w:jc w:val="right"/>
              <w:rPr>
                <w:rFonts w:cs="Arial"/>
                <w:color w:val="000000"/>
                <w:sz w:val="18"/>
                <w:szCs w:val="18"/>
              </w:rPr>
            </w:pPr>
            <w:r>
              <w:rPr>
                <w:rFonts w:cs="Arial" w:hint="eastAsia"/>
                <w:color w:val="000000"/>
                <w:sz w:val="18"/>
                <w:szCs w:val="18"/>
              </w:rPr>
              <w:t>10.00</w:t>
            </w:r>
          </w:p>
        </w:tc>
        <w:tc>
          <w:tcPr>
            <w:tcW w:w="640" w:type="dxa"/>
            <w:tcBorders>
              <w:top w:val="nil"/>
              <w:left w:val="nil"/>
              <w:bottom w:val="single" w:sz="4" w:space="0" w:color="000000"/>
              <w:right w:val="single" w:sz="4" w:space="0" w:color="000000"/>
            </w:tcBorders>
            <w:shd w:val="clear" w:color="auto" w:fill="auto"/>
            <w:noWrap/>
            <w:vAlign w:val="center"/>
            <w:hideMark/>
          </w:tcPr>
          <w:p w14:paraId="1AA773BF" w14:textId="77777777" w:rsidR="00B74752" w:rsidRDefault="00B74752">
            <w:pPr>
              <w:jc w:val="right"/>
              <w:rPr>
                <w:rFonts w:cs="Arial"/>
                <w:color w:val="000000"/>
                <w:sz w:val="18"/>
                <w:szCs w:val="18"/>
              </w:rPr>
            </w:pPr>
            <w:r>
              <w:rPr>
                <w:rFonts w:cs="Arial" w:hint="eastAsia"/>
                <w:color w:val="000000"/>
                <w:sz w:val="18"/>
                <w:szCs w:val="18"/>
              </w:rPr>
              <w:t>5.00</w:t>
            </w:r>
          </w:p>
        </w:tc>
        <w:tc>
          <w:tcPr>
            <w:tcW w:w="640" w:type="dxa"/>
            <w:tcBorders>
              <w:top w:val="nil"/>
              <w:left w:val="nil"/>
              <w:bottom w:val="single" w:sz="4" w:space="0" w:color="000000"/>
              <w:right w:val="single" w:sz="4" w:space="0" w:color="000000"/>
            </w:tcBorders>
            <w:shd w:val="clear" w:color="auto" w:fill="auto"/>
            <w:noWrap/>
            <w:vAlign w:val="center"/>
            <w:hideMark/>
          </w:tcPr>
          <w:p w14:paraId="25101E36" w14:textId="77777777" w:rsidR="00B74752" w:rsidRDefault="00B74752">
            <w:pPr>
              <w:jc w:val="right"/>
              <w:rPr>
                <w:rFonts w:cs="Arial"/>
                <w:color w:val="000000"/>
                <w:sz w:val="18"/>
                <w:szCs w:val="18"/>
              </w:rPr>
            </w:pPr>
            <w:r>
              <w:rPr>
                <w:rFonts w:cs="Arial" w:hint="eastAsia"/>
                <w:color w:val="000000"/>
                <w:sz w:val="18"/>
                <w:szCs w:val="18"/>
              </w:rPr>
              <w:t xml:space="preserve">　</w:t>
            </w:r>
          </w:p>
        </w:tc>
        <w:tc>
          <w:tcPr>
            <w:tcW w:w="640" w:type="dxa"/>
            <w:tcBorders>
              <w:top w:val="nil"/>
              <w:left w:val="nil"/>
              <w:bottom w:val="single" w:sz="4" w:space="0" w:color="000000"/>
              <w:right w:val="single" w:sz="4" w:space="0" w:color="000000"/>
            </w:tcBorders>
            <w:shd w:val="clear" w:color="auto" w:fill="auto"/>
            <w:noWrap/>
            <w:vAlign w:val="center"/>
            <w:hideMark/>
          </w:tcPr>
          <w:p w14:paraId="7663BD74" w14:textId="77777777" w:rsidR="00B74752" w:rsidRDefault="00B74752">
            <w:pPr>
              <w:jc w:val="right"/>
              <w:rPr>
                <w:rFonts w:cs="Arial"/>
                <w:color w:val="000000"/>
                <w:sz w:val="18"/>
                <w:szCs w:val="18"/>
              </w:rPr>
            </w:pPr>
            <w:r>
              <w:rPr>
                <w:rFonts w:cs="Arial" w:hint="eastAsia"/>
                <w:color w:val="000000"/>
                <w:sz w:val="18"/>
                <w:szCs w:val="18"/>
              </w:rPr>
              <w:t>5.00</w:t>
            </w:r>
          </w:p>
        </w:tc>
      </w:tr>
      <w:tr w:rsidR="00B74752" w:rsidRPr="00B74752" w14:paraId="0B7DEDF6" w14:textId="77777777" w:rsidTr="00B74752">
        <w:trPr>
          <w:trHeight w:val="780"/>
        </w:trPr>
        <w:tc>
          <w:tcPr>
            <w:tcW w:w="30364" w:type="dxa"/>
            <w:gridSpan w:val="12"/>
            <w:tcBorders>
              <w:top w:val="nil"/>
              <w:left w:val="nil"/>
              <w:bottom w:val="nil"/>
              <w:right w:val="nil"/>
            </w:tcBorders>
            <w:shd w:val="clear" w:color="auto" w:fill="auto"/>
            <w:noWrap/>
            <w:vAlign w:val="center"/>
            <w:hideMark/>
          </w:tcPr>
          <w:p w14:paraId="7FB2DAB9" w14:textId="6F13762C" w:rsidR="00B74752" w:rsidRPr="00B74752" w:rsidRDefault="00B74752" w:rsidP="00B74752">
            <w:pPr>
              <w:widowControl/>
              <w:jc w:val="center"/>
              <w:rPr>
                <w:rFonts w:ascii="宋体" w:hAnsi="宋体" w:cs="Arial"/>
                <w:b/>
                <w:bCs/>
                <w:color w:val="000000"/>
                <w:kern w:val="0"/>
                <w:sz w:val="48"/>
                <w:szCs w:val="48"/>
              </w:rPr>
            </w:pPr>
            <w:r w:rsidRPr="00B74752">
              <w:rPr>
                <w:rFonts w:ascii="宋体" w:hAnsi="宋体" w:cs="Arial" w:hint="eastAsia"/>
                <w:b/>
                <w:bCs/>
                <w:color w:val="000000"/>
                <w:kern w:val="0"/>
                <w:sz w:val="48"/>
                <w:szCs w:val="48"/>
              </w:rPr>
              <w:t>政府采购支出表</w:t>
            </w:r>
          </w:p>
        </w:tc>
      </w:tr>
    </w:tbl>
    <w:p w14:paraId="6C49BDF2" w14:textId="3CB303FA" w:rsidR="008355D7" w:rsidRPr="008355D7" w:rsidRDefault="00B74752" w:rsidP="00B74752">
      <w:pPr>
        <w:pStyle w:val="a0"/>
        <w:ind w:firstLineChars="0" w:firstLine="0"/>
      </w:pPr>
      <w:r>
        <w:fldChar w:fldCharType="end"/>
      </w:r>
    </w:p>
    <w:p w14:paraId="6EB94036" w14:textId="4E1AD8A8" w:rsidR="00114FF1" w:rsidRDefault="00937D9B">
      <w:pPr>
        <w:spacing w:line="360" w:lineRule="auto"/>
        <w:ind w:firstLineChars="200" w:firstLine="643"/>
        <w:rPr>
          <w:rFonts w:ascii="楷体_GB2312" w:eastAsia="楷体_GB2312" w:hAnsi="楷体" w:cs="黑体"/>
          <w:b/>
          <w:bCs/>
          <w:sz w:val="32"/>
          <w:szCs w:val="32"/>
        </w:rPr>
      </w:pPr>
      <w:r>
        <w:rPr>
          <w:rFonts w:ascii="楷体_GB2312" w:eastAsia="楷体_GB2312" w:hAnsi="楷体" w:cs="黑体" w:hint="eastAsia"/>
          <w:b/>
          <w:bCs/>
          <w:sz w:val="32"/>
          <w:szCs w:val="32"/>
        </w:rPr>
        <w:t>（</w:t>
      </w:r>
      <w:r w:rsidR="00700F2F">
        <w:rPr>
          <w:rFonts w:ascii="楷体_GB2312" w:eastAsia="楷体_GB2312" w:hAnsi="楷体" w:cs="黑体" w:hint="eastAsia"/>
          <w:b/>
          <w:bCs/>
          <w:sz w:val="32"/>
          <w:szCs w:val="32"/>
        </w:rPr>
        <w:t>二</w:t>
      </w:r>
      <w:r>
        <w:rPr>
          <w:rFonts w:ascii="楷体_GB2312" w:eastAsia="楷体_GB2312" w:hAnsi="楷体" w:cs="黑体" w:hint="eastAsia"/>
          <w:b/>
          <w:bCs/>
          <w:sz w:val="32"/>
          <w:szCs w:val="32"/>
        </w:rPr>
        <w:t>）国有资产占有使用情况。</w:t>
      </w:r>
    </w:p>
    <w:p w14:paraId="273FE0F1" w14:textId="77777777" w:rsidR="00590E6F" w:rsidRDefault="00937D9B" w:rsidP="008355D7">
      <w:pPr>
        <w:ind w:firstLineChars="200" w:firstLine="640"/>
        <w:rPr>
          <w:rFonts w:ascii="仿宋_GB2312" w:eastAsia="仿宋_GB2312" w:cs="仿宋_GB2312"/>
          <w:sz w:val="32"/>
          <w:szCs w:val="32"/>
        </w:rPr>
      </w:pPr>
      <w:r>
        <w:rPr>
          <w:rFonts w:ascii="仿宋_GB2312" w:eastAsia="仿宋_GB2312" w:cs="仿宋_GB2312" w:hint="eastAsia"/>
          <w:sz w:val="32"/>
          <w:szCs w:val="32"/>
        </w:rPr>
        <w:t>截至2021年7月31日，中国贸促会</w:t>
      </w:r>
      <w:r w:rsidR="00700F2F">
        <w:rPr>
          <w:rFonts w:ascii="仿宋_GB2312" w:eastAsia="仿宋_GB2312" w:cs="仿宋_GB2312" w:hint="eastAsia"/>
          <w:sz w:val="32"/>
          <w:szCs w:val="32"/>
        </w:rPr>
        <w:t>商法中心</w:t>
      </w:r>
      <w:r>
        <w:rPr>
          <w:rFonts w:ascii="仿宋_GB2312" w:eastAsia="仿宋_GB2312" w:cs="仿宋_GB2312" w:hint="eastAsia"/>
          <w:sz w:val="32"/>
          <w:szCs w:val="32"/>
        </w:rPr>
        <w:t>共有车辆</w:t>
      </w:r>
      <w:r w:rsidR="00700F2F">
        <w:rPr>
          <w:rFonts w:ascii="仿宋_GB2312" w:eastAsia="仿宋_GB2312" w:cs="仿宋_GB2312"/>
          <w:sz w:val="32"/>
          <w:szCs w:val="32"/>
        </w:rPr>
        <w:t>4</w:t>
      </w:r>
      <w:r>
        <w:rPr>
          <w:rFonts w:ascii="仿宋_GB2312" w:eastAsia="仿宋_GB2312" w:cs="仿宋_GB2312" w:hint="eastAsia"/>
          <w:sz w:val="32"/>
          <w:szCs w:val="32"/>
        </w:rPr>
        <w:t>辆，</w:t>
      </w:r>
      <w:r w:rsidR="00700F2F">
        <w:rPr>
          <w:rFonts w:ascii="仿宋_GB2312" w:eastAsia="仿宋_GB2312" w:cs="仿宋_GB2312" w:hint="eastAsia"/>
          <w:sz w:val="32"/>
          <w:szCs w:val="32"/>
        </w:rPr>
        <w:t>无</w:t>
      </w:r>
      <w:r>
        <w:rPr>
          <w:rFonts w:ascii="仿宋_GB2312" w:eastAsia="仿宋_GB2312" w:cs="仿宋_GB2312" w:hint="eastAsia"/>
          <w:sz w:val="32"/>
          <w:szCs w:val="32"/>
        </w:rPr>
        <w:t>单位价值100万元以</w:t>
      </w:r>
      <w:r w:rsidRPr="00590E6F">
        <w:rPr>
          <w:rFonts w:ascii="仿宋_GB2312" w:eastAsia="仿宋_GB2312" w:cs="仿宋_GB2312" w:hint="eastAsia"/>
          <w:sz w:val="32"/>
          <w:szCs w:val="32"/>
        </w:rPr>
        <w:t>上专用设备。</w:t>
      </w:r>
    </w:p>
    <w:p w14:paraId="1BABA2C1" w14:textId="5689AE73" w:rsidR="00590E6F" w:rsidRPr="00590E6F" w:rsidRDefault="00590E6F" w:rsidP="00590E6F">
      <w:pPr>
        <w:rPr>
          <w:rFonts w:ascii="仿宋_GB2312" w:eastAsia="仿宋_GB2312" w:cs="仿宋_GB2312"/>
          <w:sz w:val="32"/>
          <w:szCs w:val="32"/>
        </w:rPr>
      </w:pPr>
      <w:r w:rsidRPr="00590E6F">
        <w:rPr>
          <w:rFonts w:ascii="仿宋_GB2312" w:eastAsia="仿宋_GB2312" w:cs="仿宋_GB2312"/>
          <w:sz w:val="32"/>
          <w:szCs w:val="32"/>
        </w:rPr>
        <w:t xml:space="preserve">                     </w:t>
      </w:r>
    </w:p>
    <w:p w14:paraId="228F8E32" w14:textId="77777777" w:rsidR="00590E6F" w:rsidRPr="00590E6F" w:rsidRDefault="00590E6F" w:rsidP="00590E6F">
      <w:pPr>
        <w:rPr>
          <w:rFonts w:ascii="仿宋_GB2312" w:eastAsia="仿宋_GB2312" w:cs="仿宋_GB2312"/>
          <w:sz w:val="32"/>
          <w:szCs w:val="32"/>
        </w:rPr>
      </w:pPr>
    </w:p>
    <w:p w14:paraId="784EE3F6" w14:textId="77777777" w:rsidR="00590E6F" w:rsidRPr="00590E6F" w:rsidRDefault="00590E6F" w:rsidP="00590E6F">
      <w:pPr>
        <w:rPr>
          <w:rFonts w:ascii="仿宋_GB2312" w:eastAsia="仿宋_GB2312" w:cs="仿宋_GB2312"/>
          <w:sz w:val="32"/>
          <w:szCs w:val="32"/>
        </w:rPr>
      </w:pPr>
    </w:p>
    <w:p w14:paraId="3D5F2E6F" w14:textId="0A19D276" w:rsidR="00590E6F" w:rsidRPr="00590E6F" w:rsidRDefault="00590E6F" w:rsidP="00590E6F">
      <w:pPr>
        <w:ind w:firstLineChars="1300" w:firstLine="4160"/>
        <w:rPr>
          <w:rFonts w:ascii="仿宋_GB2312" w:eastAsia="仿宋_GB2312" w:cs="仿宋_GB2312"/>
          <w:sz w:val="32"/>
          <w:szCs w:val="32"/>
        </w:rPr>
      </w:pPr>
      <w:r w:rsidRPr="00590E6F">
        <w:rPr>
          <w:rFonts w:ascii="仿宋_GB2312" w:eastAsia="仿宋_GB2312" w:cs="仿宋_GB2312" w:hint="eastAsia"/>
          <w:sz w:val="32"/>
          <w:szCs w:val="32"/>
        </w:rPr>
        <w:t>中国贸促会商法中心</w:t>
      </w:r>
      <w:r w:rsidRPr="00590E6F">
        <w:rPr>
          <w:rFonts w:ascii="仿宋_GB2312" w:eastAsia="仿宋_GB2312" w:cs="仿宋_GB2312"/>
          <w:sz w:val="32"/>
          <w:szCs w:val="32"/>
        </w:rPr>
        <w:t xml:space="preserve"> </w:t>
      </w:r>
    </w:p>
    <w:p w14:paraId="65575174" w14:textId="03A02820" w:rsidR="002B25A7" w:rsidRPr="00590E6F" w:rsidRDefault="00590E6F" w:rsidP="00590E6F">
      <w:r w:rsidRPr="00590E6F">
        <w:rPr>
          <w:rFonts w:ascii="仿宋_GB2312" w:eastAsia="仿宋_GB2312" w:cs="仿宋_GB2312"/>
          <w:sz w:val="32"/>
          <w:szCs w:val="32"/>
        </w:rPr>
        <w:t xml:space="preserve">   </w:t>
      </w:r>
      <w:r>
        <w:rPr>
          <w:rFonts w:ascii="仿宋_GB2312" w:eastAsia="仿宋_GB2312" w:cs="仿宋_GB2312"/>
          <w:sz w:val="32"/>
          <w:szCs w:val="32"/>
        </w:rPr>
        <w:t xml:space="preserve">                        </w:t>
      </w:r>
      <w:r w:rsidRPr="00590E6F">
        <w:rPr>
          <w:rFonts w:ascii="仿宋_GB2312" w:eastAsia="仿宋_GB2312" w:cs="仿宋_GB2312"/>
          <w:sz w:val="32"/>
          <w:szCs w:val="32"/>
        </w:rPr>
        <w:t>2022</w:t>
      </w:r>
      <w:r w:rsidRPr="00590E6F">
        <w:rPr>
          <w:rFonts w:ascii="仿宋_GB2312" w:eastAsia="仿宋_GB2312" w:cs="仿宋_GB2312" w:hint="eastAsia"/>
          <w:sz w:val="32"/>
          <w:szCs w:val="32"/>
        </w:rPr>
        <w:t>年</w:t>
      </w:r>
      <w:r w:rsidRPr="00590E6F">
        <w:rPr>
          <w:rFonts w:ascii="仿宋_GB2312" w:eastAsia="仿宋_GB2312" w:cs="仿宋_GB2312"/>
          <w:sz w:val="32"/>
          <w:szCs w:val="32"/>
        </w:rPr>
        <w:t>4</w:t>
      </w:r>
      <w:r w:rsidRPr="00590E6F">
        <w:rPr>
          <w:rFonts w:ascii="仿宋_GB2312" w:eastAsia="仿宋_GB2312" w:cs="仿宋_GB2312" w:hint="eastAsia"/>
          <w:sz w:val="32"/>
          <w:szCs w:val="32"/>
        </w:rPr>
        <w:t>月</w:t>
      </w:r>
      <w:r w:rsidRPr="00590E6F">
        <w:rPr>
          <w:rFonts w:ascii="仿宋_GB2312" w:eastAsia="仿宋_GB2312" w:cs="仿宋_GB2312"/>
          <w:sz w:val="32"/>
          <w:szCs w:val="32"/>
        </w:rPr>
        <w:t>20</w:t>
      </w:r>
      <w:r>
        <w:rPr>
          <w:rFonts w:ascii="仿宋_GB2312" w:eastAsia="仿宋_GB2312" w:cs="仿宋_GB2312" w:hint="eastAsia"/>
          <w:sz w:val="32"/>
          <w:szCs w:val="32"/>
        </w:rPr>
        <w:t>日</w:t>
      </w:r>
    </w:p>
    <w:sectPr w:rsidR="002B25A7" w:rsidRPr="00590E6F">
      <w:footerReference w:type="default" r:id="rId16"/>
      <w:pgSz w:w="11906" w:h="16838"/>
      <w:pgMar w:top="1440" w:right="1797" w:bottom="1440" w:left="1701"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A4C43FF" w14:textId="77777777" w:rsidR="00DD541F" w:rsidRDefault="00DD541F">
      <w:r>
        <w:separator/>
      </w:r>
    </w:p>
  </w:endnote>
  <w:endnote w:type="continuationSeparator" w:id="0">
    <w:p w14:paraId="55C1B2AF" w14:textId="77777777" w:rsidR="00DD541F" w:rsidRDefault="00DD541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楷体_GB2312">
    <w:altName w:val="楷体"/>
    <w:charset w:val="86"/>
    <w:family w:val="modern"/>
    <w:pitch w:val="default"/>
    <w:sig w:usb0="00000001" w:usb1="080E0000" w:usb2="00000000" w:usb3="00000000" w:csb0="00040000" w:csb1="00000000"/>
  </w:font>
  <w:font w:name="楷体">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仿宋_GB2312">
    <w:altName w:val="微软雅黑"/>
    <w:charset w:val="86"/>
    <w:family w:val="modern"/>
    <w:pitch w:val="default"/>
    <w:sig w:usb0="00000001" w:usb1="080E0000" w:usb2="00000000" w:usb3="00000000" w:csb0="00040000" w:csb1="00000000"/>
  </w:font>
  <w:font w:name="方正小标宋简体">
    <w:altName w:val="微软雅黑"/>
    <w:charset w:val="86"/>
    <w:family w:val="auto"/>
    <w:pitch w:val="default"/>
    <w:sig w:usb0="00000001" w:usb1="080E0000" w:usb2="00000000" w:usb3="00000000" w:csb0="00040000" w:csb1="00000000"/>
  </w:font>
  <w:font w:name="仿宋">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733285306"/>
      <w:docPartObj>
        <w:docPartGallery w:val="Page Numbers (Bottom of Page)"/>
        <w:docPartUnique/>
      </w:docPartObj>
    </w:sdtPr>
    <w:sdtEndPr/>
    <w:sdtContent>
      <w:sdt>
        <w:sdtPr>
          <w:id w:val="1728636285"/>
          <w:docPartObj>
            <w:docPartGallery w:val="Page Numbers (Top of Page)"/>
            <w:docPartUnique/>
          </w:docPartObj>
        </w:sdtPr>
        <w:sdtEndPr/>
        <w:sdtContent>
          <w:p w14:paraId="198CFB90" w14:textId="1FBBF1E8" w:rsidR="004302B3" w:rsidRDefault="004302B3">
            <w:pPr>
              <w:pStyle w:val="a4"/>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sidR="00590E6F">
              <w:rPr>
                <w:b/>
                <w:bCs/>
                <w:noProof/>
              </w:rPr>
              <w:t>3</w:t>
            </w:r>
            <w:r>
              <w:rPr>
                <w:b/>
                <w:bCs/>
                <w:sz w:val="24"/>
                <w:szCs w:val="24"/>
              </w:rPr>
              <w:fldChar w:fldCharType="end"/>
            </w:r>
            <w:r>
              <w:rPr>
                <w:lang w:val="zh-CN"/>
              </w:rPr>
              <w:t xml:space="preserve"> </w:t>
            </w:r>
          </w:p>
        </w:sdtContent>
      </w:sdt>
    </w:sdtContent>
  </w:sdt>
  <w:p w14:paraId="3F8DA31A" w14:textId="77777777" w:rsidR="00114FF1" w:rsidRDefault="00114FF1">
    <w:pPr>
      <w:pStyle w:val="a4"/>
      <w:rPr>
        <w:rFonts w:cs="Times New Roman"/>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6D9F319" w14:textId="743D8989" w:rsidR="00AF3CA9" w:rsidRDefault="00AF3CA9">
    <w:pPr>
      <w:pStyle w:val="a4"/>
      <w:jc w:val="center"/>
    </w:pPr>
  </w:p>
  <w:p w14:paraId="15119960" w14:textId="77777777" w:rsidR="00114FF1" w:rsidRDefault="00114FF1">
    <w:pPr>
      <w:pStyle w:val="a4"/>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873523599"/>
      <w:docPartObj>
        <w:docPartGallery w:val="Page Numbers (Bottom of Page)"/>
        <w:docPartUnique/>
      </w:docPartObj>
    </w:sdtPr>
    <w:sdtEndPr/>
    <w:sdtContent>
      <w:p w14:paraId="7E7BE672" w14:textId="4C432D38" w:rsidR="00590E6F" w:rsidRDefault="00590E6F">
        <w:pPr>
          <w:pStyle w:val="a4"/>
          <w:jc w:val="center"/>
        </w:pPr>
        <w:r>
          <w:fldChar w:fldCharType="begin"/>
        </w:r>
        <w:r>
          <w:instrText>PAGE   \* MERGEFORMAT</w:instrText>
        </w:r>
        <w:r>
          <w:fldChar w:fldCharType="separate"/>
        </w:r>
        <w:r w:rsidRPr="00590E6F">
          <w:rPr>
            <w:noProof/>
            <w:lang w:val="zh-CN"/>
          </w:rPr>
          <w:t>10</w:t>
        </w:r>
        <w:r>
          <w:fldChar w:fldCharType="end"/>
        </w:r>
      </w:p>
    </w:sdtContent>
  </w:sdt>
  <w:p w14:paraId="1176F32D" w14:textId="12CDDBF4" w:rsidR="00A40A0F" w:rsidRDefault="00A40A0F">
    <w:pPr>
      <w:pStyle w:val="a4"/>
      <w:rPr>
        <w:rFonts w:cs="Times New Roman"/>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694846219"/>
      <w:docPartObj>
        <w:docPartGallery w:val="Page Numbers (Bottom of Page)"/>
        <w:docPartUnique/>
      </w:docPartObj>
    </w:sdtPr>
    <w:sdtEndPr/>
    <w:sdtContent>
      <w:p w14:paraId="6B35C2EC" w14:textId="41F4E6E8" w:rsidR="00590E6F" w:rsidRDefault="00590E6F">
        <w:pPr>
          <w:pStyle w:val="a4"/>
          <w:jc w:val="center"/>
        </w:pPr>
        <w:r>
          <w:fldChar w:fldCharType="begin"/>
        </w:r>
        <w:r>
          <w:instrText>PAGE   \* MERGEFORMAT</w:instrText>
        </w:r>
        <w:r>
          <w:fldChar w:fldCharType="separate"/>
        </w:r>
        <w:r w:rsidRPr="00590E6F">
          <w:rPr>
            <w:noProof/>
            <w:lang w:val="zh-CN"/>
          </w:rPr>
          <w:t>4</w:t>
        </w:r>
        <w:r>
          <w:fldChar w:fldCharType="end"/>
        </w:r>
      </w:p>
    </w:sdtContent>
  </w:sdt>
  <w:p w14:paraId="00FBA92B" w14:textId="3DEE9CF8" w:rsidR="00114FF1" w:rsidRDefault="00114FF1">
    <w:pPr>
      <w:pStyle w:val="a4"/>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964396497"/>
      <w:docPartObj>
        <w:docPartGallery w:val="Page Numbers (Bottom of Page)"/>
        <w:docPartUnique/>
      </w:docPartObj>
    </w:sdtPr>
    <w:sdtEndPr/>
    <w:sdtContent>
      <w:p w14:paraId="0773B0FC" w14:textId="77777777" w:rsidR="00590E6F" w:rsidRDefault="00590E6F">
        <w:pPr>
          <w:pStyle w:val="a4"/>
          <w:jc w:val="center"/>
        </w:pPr>
        <w:r>
          <w:fldChar w:fldCharType="begin"/>
        </w:r>
        <w:r>
          <w:instrText>PAGE   \* MERGEFORMAT</w:instrText>
        </w:r>
        <w:r>
          <w:fldChar w:fldCharType="separate"/>
        </w:r>
        <w:r w:rsidRPr="00590E6F">
          <w:rPr>
            <w:noProof/>
            <w:lang w:val="zh-CN"/>
          </w:rPr>
          <w:t>8</w:t>
        </w:r>
        <w:r>
          <w:fldChar w:fldCharType="end"/>
        </w:r>
      </w:p>
    </w:sdtContent>
  </w:sdt>
  <w:p w14:paraId="7C5971A9" w14:textId="77777777" w:rsidR="00590E6F" w:rsidRDefault="00590E6F">
    <w:pPr>
      <w:pStyle w:val="a4"/>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E2DD1CA" w14:textId="1E4EACE6" w:rsidR="00114FF1" w:rsidRDefault="003879E6">
    <w:pPr>
      <w:pStyle w:val="a4"/>
      <w:jc w:val="right"/>
      <w:rPr>
        <w:rFonts w:ascii="宋体" w:hAnsi="宋体"/>
        <w:sz w:val="28"/>
        <w:szCs w:val="28"/>
      </w:rPr>
    </w:pPr>
    <w:r>
      <w:rPr>
        <w:noProof/>
        <w:sz w:val="28"/>
        <w:szCs w:val="18"/>
      </w:rPr>
      <mc:AlternateContent>
        <mc:Choice Requires="wps">
          <w:drawing>
            <wp:anchor distT="0" distB="0" distL="114300" distR="114300" simplePos="0" relativeHeight="251658240" behindDoc="0" locked="0" layoutInCell="1" allowOverlap="1" wp14:anchorId="43097B7B" wp14:editId="29C5A4C4">
              <wp:simplePos x="0" y="0"/>
              <wp:positionH relativeFrom="margin">
                <wp:align>center</wp:align>
              </wp:positionH>
              <wp:positionV relativeFrom="paragraph">
                <wp:posOffset>0</wp:posOffset>
              </wp:positionV>
              <wp:extent cx="1828800" cy="1828800"/>
              <wp:effectExtent l="0" t="0" r="0" b="0"/>
              <wp:wrapNone/>
              <wp:docPr id="1" name="文本框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28800" cy="182880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cmpd="sng">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1AFD709A" w14:textId="77777777" w:rsidR="00114FF1" w:rsidRDefault="00937D9B">
                          <w:pPr>
                            <w:pStyle w:val="a4"/>
                            <w:jc w:val="right"/>
                          </w:pPr>
                          <w:r>
                            <w:rPr>
                              <w:rFonts w:ascii="宋体" w:hAnsi="宋体"/>
                              <w:sz w:val="28"/>
                              <w:szCs w:val="28"/>
                            </w:rPr>
                            <w:fldChar w:fldCharType="begin"/>
                          </w:r>
                          <w:r>
                            <w:rPr>
                              <w:rFonts w:ascii="宋体" w:hAnsi="宋体"/>
                              <w:sz w:val="28"/>
                              <w:szCs w:val="28"/>
                            </w:rPr>
                            <w:instrText>PAGE   \* MERGEFORMAT</w:instrText>
                          </w:r>
                          <w:r>
                            <w:rPr>
                              <w:rFonts w:ascii="宋体" w:hAnsi="宋体"/>
                              <w:sz w:val="28"/>
                              <w:szCs w:val="28"/>
                            </w:rPr>
                            <w:fldChar w:fldCharType="separate"/>
                          </w:r>
                          <w:r w:rsidR="00590E6F" w:rsidRPr="00590E6F">
                            <w:rPr>
                              <w:noProof/>
                            </w:rPr>
                            <w:t>14</w:t>
                          </w:r>
                          <w:r>
                            <w:rPr>
                              <w:rFonts w:ascii="宋体" w:hAnsi="宋体"/>
                              <w:sz w:val="28"/>
                              <w:szCs w:val="28"/>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w14:anchorId="43097B7B" id="_x0000_t202" coordsize="21600,21600" o:spt="202" path="m,l,21600r21600,l21600,xe">
              <v:stroke joinstyle="miter"/>
              <v:path gradientshapeok="t" o:connecttype="rect"/>
            </v:shapetype>
            <v:shape id="文本框 10" o:spid="_x0000_s1026" type="#_x0000_t202" style="position:absolute;left:0;text-align:left;margin-left:0;margin-top:0;width:2in;height:2in;z-index:251658240;visibility:visible;mso-wrap-style:non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" filled="f" stroked="f">
              <v:textbox style="mso-fit-shape-to-text:t" inset="0,0,0,0">
                <w:txbxContent>
                  <w:p w14:paraId="1AFD709A" w14:textId="77777777" w:rsidR="00114FF1" w:rsidRDefault="00937D9B">
                    <w:pPr>
                      <w:pStyle w:val="a4"/>
                      <w:jc w:val="right"/>
                    </w:pPr>
                    <w:r>
                      <w:rPr>
                        <w:rFonts w:ascii="宋体" w:hAnsi="宋体"/>
                        <w:sz w:val="28"/>
                        <w:szCs w:val="28"/>
                      </w:rPr>
                      <w:fldChar w:fldCharType="begin"/>
                    </w:r>
                    <w:r>
                      <w:rPr>
                        <w:rFonts w:ascii="宋体" w:hAnsi="宋体"/>
                        <w:sz w:val="28"/>
                        <w:szCs w:val="28"/>
                      </w:rPr>
                      <w:instrText>PAGE   \* MERGEFORMAT</w:instrText>
                    </w:r>
                    <w:r>
                      <w:rPr>
                        <w:rFonts w:ascii="宋体" w:hAnsi="宋体"/>
                        <w:sz w:val="28"/>
                        <w:szCs w:val="28"/>
                      </w:rPr>
                      <w:fldChar w:fldCharType="separate"/>
                    </w:r>
                    <w:r w:rsidR="00590E6F" w:rsidRPr="00590E6F">
                      <w:rPr>
                        <w:noProof/>
                      </w:rPr>
                      <w:t>14</w:t>
                    </w:r>
                    <w:r>
                      <w:rPr>
                        <w:rFonts w:ascii="宋体" w:hAnsi="宋体"/>
                        <w:sz w:val="28"/>
                        <w:szCs w:val="28"/>
                      </w:rPr>
                      <w:fldChar w:fldCharType="end"/>
                    </w:r>
                  </w:p>
                </w:txbxContent>
              </v:textbox>
              <w10:wrap anchorx="margin"/>
            </v:shape>
          </w:pict>
        </mc:Fallback>
      </mc:AlternateContent>
    </w:r>
  </w:p>
  <w:p w14:paraId="6ED63535" w14:textId="77777777" w:rsidR="00114FF1" w:rsidRDefault="00114FF1">
    <w:pPr>
      <w:pStyle w:val="a4"/>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DEFC6A2" w14:textId="77777777" w:rsidR="00DD541F" w:rsidRDefault="00DD541F">
      <w:r>
        <w:separator/>
      </w:r>
    </w:p>
  </w:footnote>
  <w:footnote w:type="continuationSeparator" w:id="0">
    <w:p w14:paraId="0F18BCE8" w14:textId="77777777" w:rsidR="00DD541F" w:rsidRDefault="00DD541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96059F77"/>
    <w:multiLevelType w:val="singleLevel"/>
    <w:tmpl w:val="96059F77"/>
    <w:lvl w:ilvl="0">
      <w:start w:val="2"/>
      <w:numFmt w:val="chineseCounting"/>
      <w:suff w:val="nothing"/>
      <w:lvlText w:val="（%1）"/>
      <w:lvlJc w:val="left"/>
      <w:rPr>
        <w:rFonts w:hint="eastAsia"/>
      </w:rPr>
    </w:lvl>
  </w:abstractNum>
  <w:abstractNum w:abstractNumId="1" w15:restartNumberingAfterBreak="0">
    <w:nsid w:val="A2AEF581"/>
    <w:multiLevelType w:val="singleLevel"/>
    <w:tmpl w:val="A2AEF581"/>
    <w:lvl w:ilvl="0">
      <w:start w:val="1"/>
      <w:numFmt w:val="chineseCounting"/>
      <w:suff w:val="nothing"/>
      <w:lvlText w:val="（%1）"/>
      <w:lvlJc w:val="left"/>
      <w:rPr>
        <w:rFonts w:hint="eastAsia"/>
      </w:rPr>
    </w:lvl>
  </w:abstractNum>
  <w:abstractNum w:abstractNumId="2" w15:restartNumberingAfterBreak="0">
    <w:nsid w:val="D8EAA7E5"/>
    <w:multiLevelType w:val="singleLevel"/>
    <w:tmpl w:val="D8EAA7E5"/>
    <w:lvl w:ilvl="0">
      <w:start w:val="6"/>
      <w:numFmt w:val="chineseCounting"/>
      <w:suff w:val="nothing"/>
      <w:lvlText w:val="（%1）"/>
      <w:lvlJc w:val="left"/>
      <w:rPr>
        <w:rFonts w:hint="eastAsia"/>
      </w:rPr>
    </w:lvl>
  </w:abstractNum>
  <w:abstractNum w:abstractNumId="3" w15:restartNumberingAfterBreak="0">
    <w:nsid w:val="03748692"/>
    <w:multiLevelType w:val="singleLevel"/>
    <w:tmpl w:val="03748692"/>
    <w:lvl w:ilvl="0">
      <w:start w:val="1"/>
      <w:numFmt w:val="chineseCounting"/>
      <w:suff w:val="nothing"/>
      <w:lvlText w:val="（%1）"/>
      <w:lvlJc w:val="left"/>
      <w:pPr>
        <w:ind w:left="-13"/>
      </w:pPr>
      <w:rPr>
        <w:rFonts w:hint="eastAsia"/>
      </w:rPr>
    </w:lvl>
  </w:abstractNum>
  <w:abstractNum w:abstractNumId="4" w15:restartNumberingAfterBreak="0">
    <w:nsid w:val="08927593"/>
    <w:multiLevelType w:val="multilevel"/>
    <w:tmpl w:val="08927593"/>
    <w:lvl w:ilvl="0">
      <w:start w:val="1"/>
      <w:numFmt w:val="japaneseCounting"/>
      <w:lvlText w:val="（%1）"/>
      <w:lvlJc w:val="left"/>
      <w:pPr>
        <w:ind w:left="2356" w:hanging="1080"/>
      </w:pPr>
      <w:rPr>
        <w:rFonts w:hint="default"/>
      </w:rPr>
    </w:lvl>
    <w:lvl w:ilvl="1">
      <w:start w:val="1"/>
      <w:numFmt w:val="lowerLetter"/>
      <w:lvlText w:val="%2)"/>
      <w:lvlJc w:val="left"/>
      <w:pPr>
        <w:ind w:left="1468" w:hanging="420"/>
      </w:pPr>
    </w:lvl>
    <w:lvl w:ilvl="2">
      <w:start w:val="1"/>
      <w:numFmt w:val="lowerRoman"/>
      <w:lvlText w:val="%3."/>
      <w:lvlJc w:val="right"/>
      <w:pPr>
        <w:ind w:left="1888" w:hanging="420"/>
      </w:pPr>
    </w:lvl>
    <w:lvl w:ilvl="3">
      <w:start w:val="1"/>
      <w:numFmt w:val="decimal"/>
      <w:lvlText w:val="%4."/>
      <w:lvlJc w:val="left"/>
      <w:pPr>
        <w:ind w:left="2308" w:hanging="420"/>
      </w:pPr>
    </w:lvl>
    <w:lvl w:ilvl="4">
      <w:start w:val="1"/>
      <w:numFmt w:val="lowerLetter"/>
      <w:lvlText w:val="%5)"/>
      <w:lvlJc w:val="left"/>
      <w:pPr>
        <w:ind w:left="2728" w:hanging="420"/>
      </w:pPr>
    </w:lvl>
    <w:lvl w:ilvl="5">
      <w:start w:val="1"/>
      <w:numFmt w:val="lowerRoman"/>
      <w:lvlText w:val="%6."/>
      <w:lvlJc w:val="right"/>
      <w:pPr>
        <w:ind w:left="3148" w:hanging="420"/>
      </w:pPr>
    </w:lvl>
    <w:lvl w:ilvl="6">
      <w:start w:val="1"/>
      <w:numFmt w:val="decimal"/>
      <w:lvlText w:val="%7."/>
      <w:lvlJc w:val="left"/>
      <w:pPr>
        <w:ind w:left="3568" w:hanging="420"/>
      </w:pPr>
    </w:lvl>
    <w:lvl w:ilvl="7">
      <w:start w:val="1"/>
      <w:numFmt w:val="lowerLetter"/>
      <w:lvlText w:val="%8)"/>
      <w:lvlJc w:val="left"/>
      <w:pPr>
        <w:ind w:left="3988" w:hanging="420"/>
      </w:pPr>
    </w:lvl>
    <w:lvl w:ilvl="8">
      <w:start w:val="1"/>
      <w:numFmt w:val="lowerRoman"/>
      <w:lvlText w:val="%9."/>
      <w:lvlJc w:val="right"/>
      <w:pPr>
        <w:ind w:left="4408" w:hanging="420"/>
      </w:pPr>
    </w:lvl>
  </w:abstractNum>
  <w:abstractNum w:abstractNumId="5" w15:restartNumberingAfterBreak="0">
    <w:nsid w:val="131C4FB5"/>
    <w:multiLevelType w:val="hybridMultilevel"/>
    <w:tmpl w:val="CB424234"/>
    <w:lvl w:ilvl="0" w:tplc="B9F460FA">
      <w:start w:val="8"/>
      <w:numFmt w:val="japaneseCounting"/>
      <w:lvlText w:val="%1、"/>
      <w:lvlJc w:val="left"/>
      <w:pPr>
        <w:ind w:left="1360" w:hanging="720"/>
      </w:pPr>
      <w:rPr>
        <w:rFonts w:hint="default"/>
      </w:rPr>
    </w:lvl>
    <w:lvl w:ilvl="1" w:tplc="35C409EA">
      <w:start w:val="1"/>
      <w:numFmt w:val="japaneseCounting"/>
      <w:lvlText w:val="（%2）"/>
      <w:lvlJc w:val="left"/>
      <w:pPr>
        <w:ind w:left="1930" w:hanging="1080"/>
      </w:pPr>
      <w:rPr>
        <w:rFonts w:ascii="楷体_GB2312" w:eastAsia="楷体_GB2312" w:hAnsi="楷体" w:hint="default"/>
        <w:b/>
      </w:r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6" w15:restartNumberingAfterBreak="0">
    <w:nsid w:val="1E501DB9"/>
    <w:multiLevelType w:val="multilevel"/>
    <w:tmpl w:val="1E501DB9"/>
    <w:lvl w:ilvl="0">
      <w:start w:val="1"/>
      <w:numFmt w:val="japaneseCounting"/>
      <w:lvlText w:val="（%1）"/>
      <w:lvlJc w:val="left"/>
      <w:pPr>
        <w:ind w:left="1708" w:hanging="1080"/>
      </w:pPr>
      <w:rPr>
        <w:rFonts w:hint="default"/>
      </w:rPr>
    </w:lvl>
    <w:lvl w:ilvl="1">
      <w:start w:val="1"/>
      <w:numFmt w:val="lowerLetter"/>
      <w:lvlText w:val="%2)"/>
      <w:lvlJc w:val="left"/>
      <w:pPr>
        <w:ind w:left="1468" w:hanging="420"/>
      </w:pPr>
    </w:lvl>
    <w:lvl w:ilvl="2">
      <w:start w:val="1"/>
      <w:numFmt w:val="lowerRoman"/>
      <w:lvlText w:val="%3."/>
      <w:lvlJc w:val="right"/>
      <w:pPr>
        <w:ind w:left="1888" w:hanging="420"/>
      </w:pPr>
    </w:lvl>
    <w:lvl w:ilvl="3">
      <w:start w:val="1"/>
      <w:numFmt w:val="decimal"/>
      <w:lvlText w:val="%4."/>
      <w:lvlJc w:val="left"/>
      <w:pPr>
        <w:ind w:left="2308" w:hanging="420"/>
      </w:pPr>
    </w:lvl>
    <w:lvl w:ilvl="4">
      <w:start w:val="1"/>
      <w:numFmt w:val="lowerLetter"/>
      <w:lvlText w:val="%5)"/>
      <w:lvlJc w:val="left"/>
      <w:pPr>
        <w:ind w:left="2728" w:hanging="420"/>
      </w:pPr>
    </w:lvl>
    <w:lvl w:ilvl="5">
      <w:start w:val="1"/>
      <w:numFmt w:val="lowerRoman"/>
      <w:lvlText w:val="%6."/>
      <w:lvlJc w:val="right"/>
      <w:pPr>
        <w:ind w:left="3148" w:hanging="420"/>
      </w:pPr>
    </w:lvl>
    <w:lvl w:ilvl="6">
      <w:start w:val="1"/>
      <w:numFmt w:val="decimal"/>
      <w:lvlText w:val="%7."/>
      <w:lvlJc w:val="left"/>
      <w:pPr>
        <w:ind w:left="3568" w:hanging="420"/>
      </w:pPr>
    </w:lvl>
    <w:lvl w:ilvl="7">
      <w:start w:val="1"/>
      <w:numFmt w:val="lowerLetter"/>
      <w:lvlText w:val="%8)"/>
      <w:lvlJc w:val="left"/>
      <w:pPr>
        <w:ind w:left="3988" w:hanging="420"/>
      </w:pPr>
    </w:lvl>
    <w:lvl w:ilvl="8">
      <w:start w:val="1"/>
      <w:numFmt w:val="lowerRoman"/>
      <w:lvlText w:val="%9."/>
      <w:lvlJc w:val="right"/>
      <w:pPr>
        <w:ind w:left="4408" w:hanging="420"/>
      </w:pPr>
    </w:lvl>
  </w:abstractNum>
  <w:abstractNum w:abstractNumId="7" w15:restartNumberingAfterBreak="0">
    <w:nsid w:val="1F9C444A"/>
    <w:multiLevelType w:val="singleLevel"/>
    <w:tmpl w:val="1F9C444A"/>
    <w:lvl w:ilvl="0">
      <w:start w:val="2"/>
      <w:numFmt w:val="chineseCounting"/>
      <w:suff w:val="nothing"/>
      <w:lvlText w:val="（%1）"/>
      <w:lvlJc w:val="left"/>
      <w:rPr>
        <w:rFonts w:hint="eastAsia"/>
      </w:rPr>
    </w:lvl>
  </w:abstractNum>
  <w:abstractNum w:abstractNumId="8" w15:restartNumberingAfterBreak="0">
    <w:nsid w:val="209321A1"/>
    <w:multiLevelType w:val="singleLevel"/>
    <w:tmpl w:val="209321A1"/>
    <w:lvl w:ilvl="0">
      <w:start w:val="1"/>
      <w:numFmt w:val="chineseCounting"/>
      <w:suff w:val="nothing"/>
      <w:lvlText w:val="%1、"/>
      <w:lvlJc w:val="left"/>
      <w:rPr>
        <w:rFonts w:hint="eastAsia"/>
      </w:rPr>
    </w:lvl>
  </w:abstractNum>
  <w:abstractNum w:abstractNumId="9" w15:restartNumberingAfterBreak="0">
    <w:nsid w:val="2CD0A08E"/>
    <w:multiLevelType w:val="singleLevel"/>
    <w:tmpl w:val="2CD0A08E"/>
    <w:lvl w:ilvl="0">
      <w:start w:val="3"/>
      <w:numFmt w:val="chineseCounting"/>
      <w:suff w:val="space"/>
      <w:lvlText w:val="第%1部分"/>
      <w:lvlJc w:val="left"/>
      <w:rPr>
        <w:rFonts w:hint="eastAsia"/>
      </w:rPr>
    </w:lvl>
  </w:abstractNum>
  <w:abstractNum w:abstractNumId="10" w15:restartNumberingAfterBreak="0">
    <w:nsid w:val="38E73411"/>
    <w:multiLevelType w:val="singleLevel"/>
    <w:tmpl w:val="38E73411"/>
    <w:lvl w:ilvl="0">
      <w:start w:val="1"/>
      <w:numFmt w:val="chineseCounting"/>
      <w:suff w:val="nothing"/>
      <w:lvlText w:val="%1、"/>
      <w:lvlJc w:val="left"/>
      <w:rPr>
        <w:rFonts w:hint="eastAsia"/>
      </w:rPr>
    </w:lvl>
  </w:abstractNum>
  <w:abstractNum w:abstractNumId="11" w15:restartNumberingAfterBreak="0">
    <w:nsid w:val="51C6D56B"/>
    <w:multiLevelType w:val="singleLevel"/>
    <w:tmpl w:val="51C6D56B"/>
    <w:lvl w:ilvl="0">
      <w:start w:val="1"/>
      <w:numFmt w:val="chineseCounting"/>
      <w:suff w:val="nothing"/>
      <w:lvlText w:val="（%1）"/>
      <w:lvlJc w:val="left"/>
      <w:rPr>
        <w:rFonts w:hint="eastAsia"/>
      </w:rPr>
    </w:lvl>
  </w:abstractNum>
  <w:num w:numId="1" w16cid:durableId="711459235">
    <w:abstractNumId w:val="6"/>
  </w:num>
  <w:num w:numId="2" w16cid:durableId="1017074949">
    <w:abstractNumId w:val="4"/>
  </w:num>
  <w:num w:numId="3" w16cid:durableId="1198544342">
    <w:abstractNumId w:val="9"/>
  </w:num>
  <w:num w:numId="4" w16cid:durableId="584998220">
    <w:abstractNumId w:val="8"/>
  </w:num>
  <w:num w:numId="5" w16cid:durableId="1929583087">
    <w:abstractNumId w:val="7"/>
  </w:num>
  <w:num w:numId="6" w16cid:durableId="522598715">
    <w:abstractNumId w:val="10"/>
  </w:num>
  <w:num w:numId="7" w16cid:durableId="404377297">
    <w:abstractNumId w:val="3"/>
  </w:num>
  <w:num w:numId="8" w16cid:durableId="1828593754">
    <w:abstractNumId w:val="2"/>
  </w:num>
  <w:num w:numId="9" w16cid:durableId="1608850757">
    <w:abstractNumId w:val="11"/>
  </w:num>
  <w:num w:numId="10" w16cid:durableId="296686426">
    <w:abstractNumId w:val="1"/>
  </w:num>
  <w:num w:numId="11" w16cid:durableId="1777407735">
    <w:abstractNumId w:val="0"/>
  </w:num>
  <w:num w:numId="12" w16cid:durableId="791242171">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VerticalSpacing w:val="156"/>
  <w:noPunctuationKerning/>
  <w:characterSpacingControl w:val="compressPunctuation"/>
  <w:doNotValidateAgainstSchema/>
  <w:doNotDemarcateInvalidXml/>
  <w:hdrShapeDefaults>
    <o:shapedefaults v:ext="edit" spidmax="2050" strokecolor="#739cc3">
      <v:fill angle="90" type="gradient">
        <o:fill v:ext="view" type="gradientUnscaled"/>
      </v:fill>
      <v:stroke color="#739cc3" weight="1.25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72A27"/>
    <w:rsid w:val="000340EE"/>
    <w:rsid w:val="000361CF"/>
    <w:rsid w:val="00076548"/>
    <w:rsid w:val="000850FE"/>
    <w:rsid w:val="000E7412"/>
    <w:rsid w:val="00100A61"/>
    <w:rsid w:val="00114FF1"/>
    <w:rsid w:val="00120BD6"/>
    <w:rsid w:val="00127105"/>
    <w:rsid w:val="00172A27"/>
    <w:rsid w:val="00184E33"/>
    <w:rsid w:val="001C2F34"/>
    <w:rsid w:val="00244B26"/>
    <w:rsid w:val="002665AA"/>
    <w:rsid w:val="00267BD7"/>
    <w:rsid w:val="002915B6"/>
    <w:rsid w:val="00297751"/>
    <w:rsid w:val="002B25A7"/>
    <w:rsid w:val="00332468"/>
    <w:rsid w:val="00337A8B"/>
    <w:rsid w:val="0035342A"/>
    <w:rsid w:val="003879E6"/>
    <w:rsid w:val="003B5D9E"/>
    <w:rsid w:val="003D6B99"/>
    <w:rsid w:val="003E723E"/>
    <w:rsid w:val="004302B3"/>
    <w:rsid w:val="00442BC0"/>
    <w:rsid w:val="0052115D"/>
    <w:rsid w:val="00531491"/>
    <w:rsid w:val="00544F0C"/>
    <w:rsid w:val="00566B28"/>
    <w:rsid w:val="00590E6F"/>
    <w:rsid w:val="005B1F7C"/>
    <w:rsid w:val="00606CDD"/>
    <w:rsid w:val="0061155B"/>
    <w:rsid w:val="00700F2F"/>
    <w:rsid w:val="007A3DBB"/>
    <w:rsid w:val="007B0D09"/>
    <w:rsid w:val="007D3F6E"/>
    <w:rsid w:val="007E1D3C"/>
    <w:rsid w:val="008355D7"/>
    <w:rsid w:val="00896FF6"/>
    <w:rsid w:val="00927802"/>
    <w:rsid w:val="00937D9B"/>
    <w:rsid w:val="009951D5"/>
    <w:rsid w:val="009B2CE0"/>
    <w:rsid w:val="009C19DF"/>
    <w:rsid w:val="00A40A0F"/>
    <w:rsid w:val="00A423A3"/>
    <w:rsid w:val="00A86543"/>
    <w:rsid w:val="00A86DF3"/>
    <w:rsid w:val="00AE2009"/>
    <w:rsid w:val="00AE3035"/>
    <w:rsid w:val="00AF0C1A"/>
    <w:rsid w:val="00AF3CA9"/>
    <w:rsid w:val="00B74752"/>
    <w:rsid w:val="00B93CA3"/>
    <w:rsid w:val="00BE527B"/>
    <w:rsid w:val="00BF1120"/>
    <w:rsid w:val="00C029B1"/>
    <w:rsid w:val="00C41132"/>
    <w:rsid w:val="00C44E14"/>
    <w:rsid w:val="00C57FE4"/>
    <w:rsid w:val="00D41A3B"/>
    <w:rsid w:val="00D43E51"/>
    <w:rsid w:val="00D754D8"/>
    <w:rsid w:val="00D9135F"/>
    <w:rsid w:val="00D96FC7"/>
    <w:rsid w:val="00DA54BB"/>
    <w:rsid w:val="00DA5F90"/>
    <w:rsid w:val="00DA7220"/>
    <w:rsid w:val="00DD541F"/>
    <w:rsid w:val="00E23FBB"/>
    <w:rsid w:val="00EF5603"/>
    <w:rsid w:val="00F95FFB"/>
    <w:rsid w:val="00FA198B"/>
    <w:rsid w:val="00FB2442"/>
    <w:rsid w:val="02AA194F"/>
    <w:rsid w:val="03D319EF"/>
    <w:rsid w:val="04AD2E8C"/>
    <w:rsid w:val="06053DE9"/>
    <w:rsid w:val="0644387C"/>
    <w:rsid w:val="06760C53"/>
    <w:rsid w:val="06D27AF8"/>
    <w:rsid w:val="07D52F1D"/>
    <w:rsid w:val="084E1401"/>
    <w:rsid w:val="08585DC2"/>
    <w:rsid w:val="088F31F4"/>
    <w:rsid w:val="09601875"/>
    <w:rsid w:val="09BF6E89"/>
    <w:rsid w:val="0A401AF1"/>
    <w:rsid w:val="0AF54308"/>
    <w:rsid w:val="0AFC2C66"/>
    <w:rsid w:val="0B5366EA"/>
    <w:rsid w:val="0D4E59FF"/>
    <w:rsid w:val="0D676C2C"/>
    <w:rsid w:val="0EB31E09"/>
    <w:rsid w:val="0EC8358F"/>
    <w:rsid w:val="0ED95433"/>
    <w:rsid w:val="0EEE5011"/>
    <w:rsid w:val="0EF441AF"/>
    <w:rsid w:val="0F255367"/>
    <w:rsid w:val="11322BE5"/>
    <w:rsid w:val="11F06A50"/>
    <w:rsid w:val="130D5378"/>
    <w:rsid w:val="143C503F"/>
    <w:rsid w:val="14423D13"/>
    <w:rsid w:val="15385AB8"/>
    <w:rsid w:val="15EC2259"/>
    <w:rsid w:val="161A57AB"/>
    <w:rsid w:val="164B1FD0"/>
    <w:rsid w:val="16963398"/>
    <w:rsid w:val="16B52250"/>
    <w:rsid w:val="17A96819"/>
    <w:rsid w:val="17B51DF3"/>
    <w:rsid w:val="19C06449"/>
    <w:rsid w:val="1B1A7F06"/>
    <w:rsid w:val="1B754A9E"/>
    <w:rsid w:val="1BA90A6F"/>
    <w:rsid w:val="1C7A0F4B"/>
    <w:rsid w:val="1CA04DDE"/>
    <w:rsid w:val="1E63454B"/>
    <w:rsid w:val="1E827A99"/>
    <w:rsid w:val="1E8E61FC"/>
    <w:rsid w:val="1FDF0FA7"/>
    <w:rsid w:val="20700D48"/>
    <w:rsid w:val="207D5D6C"/>
    <w:rsid w:val="218D3116"/>
    <w:rsid w:val="22AF7BD5"/>
    <w:rsid w:val="23A32F09"/>
    <w:rsid w:val="23DB2BDF"/>
    <w:rsid w:val="24335C83"/>
    <w:rsid w:val="24B444FB"/>
    <w:rsid w:val="25B37AC1"/>
    <w:rsid w:val="26050DF8"/>
    <w:rsid w:val="266B4AD8"/>
    <w:rsid w:val="26977984"/>
    <w:rsid w:val="28CB4DAA"/>
    <w:rsid w:val="294B1ABD"/>
    <w:rsid w:val="29826D04"/>
    <w:rsid w:val="29F66E3C"/>
    <w:rsid w:val="2AD21308"/>
    <w:rsid w:val="2C9918A8"/>
    <w:rsid w:val="2CE92B0C"/>
    <w:rsid w:val="2D407DE8"/>
    <w:rsid w:val="2D485B6F"/>
    <w:rsid w:val="2DE052F3"/>
    <w:rsid w:val="2DF07849"/>
    <w:rsid w:val="2E1F4858"/>
    <w:rsid w:val="2E2D6CA9"/>
    <w:rsid w:val="2F3B63E8"/>
    <w:rsid w:val="2FE5705E"/>
    <w:rsid w:val="308138A2"/>
    <w:rsid w:val="319544E8"/>
    <w:rsid w:val="31D729D3"/>
    <w:rsid w:val="31DC4E72"/>
    <w:rsid w:val="32A24428"/>
    <w:rsid w:val="33715F1D"/>
    <w:rsid w:val="339675A1"/>
    <w:rsid w:val="33E94E6B"/>
    <w:rsid w:val="343D67B3"/>
    <w:rsid w:val="34B75359"/>
    <w:rsid w:val="365D3D52"/>
    <w:rsid w:val="36B224B5"/>
    <w:rsid w:val="36D030FB"/>
    <w:rsid w:val="37E33064"/>
    <w:rsid w:val="386C33CF"/>
    <w:rsid w:val="38C65B34"/>
    <w:rsid w:val="38E27663"/>
    <w:rsid w:val="39404179"/>
    <w:rsid w:val="39990A4C"/>
    <w:rsid w:val="39EF64D8"/>
    <w:rsid w:val="3A3405F3"/>
    <w:rsid w:val="3A371278"/>
    <w:rsid w:val="3B375740"/>
    <w:rsid w:val="3B732951"/>
    <w:rsid w:val="3B7A15EC"/>
    <w:rsid w:val="3B8C6111"/>
    <w:rsid w:val="3BBF1F9C"/>
    <w:rsid w:val="3D614F26"/>
    <w:rsid w:val="3D6A38DF"/>
    <w:rsid w:val="3DA5663F"/>
    <w:rsid w:val="3DB57251"/>
    <w:rsid w:val="3F1A68AE"/>
    <w:rsid w:val="3FC85FA3"/>
    <w:rsid w:val="3FF56000"/>
    <w:rsid w:val="403808C5"/>
    <w:rsid w:val="407B027B"/>
    <w:rsid w:val="408C19F2"/>
    <w:rsid w:val="40DC35D6"/>
    <w:rsid w:val="41A15EC2"/>
    <w:rsid w:val="424E37D0"/>
    <w:rsid w:val="42875E1C"/>
    <w:rsid w:val="42CA7F23"/>
    <w:rsid w:val="439E624C"/>
    <w:rsid w:val="43B75352"/>
    <w:rsid w:val="43E51449"/>
    <w:rsid w:val="44F20C11"/>
    <w:rsid w:val="45FB255D"/>
    <w:rsid w:val="46CD00CF"/>
    <w:rsid w:val="47112DA6"/>
    <w:rsid w:val="48AF715A"/>
    <w:rsid w:val="495C057F"/>
    <w:rsid w:val="49AC3991"/>
    <w:rsid w:val="49CC07F8"/>
    <w:rsid w:val="4A2420E7"/>
    <w:rsid w:val="4A4875A2"/>
    <w:rsid w:val="4A673681"/>
    <w:rsid w:val="4AC55D8D"/>
    <w:rsid w:val="4AD42AAC"/>
    <w:rsid w:val="4BC42ABB"/>
    <w:rsid w:val="4C4B796E"/>
    <w:rsid w:val="4C7F3F6E"/>
    <w:rsid w:val="4CC052CA"/>
    <w:rsid w:val="4D007DBC"/>
    <w:rsid w:val="4D605A81"/>
    <w:rsid w:val="4D8E7578"/>
    <w:rsid w:val="4E5A1A99"/>
    <w:rsid w:val="4EA459DF"/>
    <w:rsid w:val="4F052784"/>
    <w:rsid w:val="4F1C1B57"/>
    <w:rsid w:val="4F930061"/>
    <w:rsid w:val="4FBF4BB7"/>
    <w:rsid w:val="505A7F81"/>
    <w:rsid w:val="50FB2D75"/>
    <w:rsid w:val="514E6945"/>
    <w:rsid w:val="516D0E26"/>
    <w:rsid w:val="51E1640E"/>
    <w:rsid w:val="52D72EAC"/>
    <w:rsid w:val="52F36663"/>
    <w:rsid w:val="535435BA"/>
    <w:rsid w:val="53D13424"/>
    <w:rsid w:val="54823A4D"/>
    <w:rsid w:val="5511458C"/>
    <w:rsid w:val="56EF518A"/>
    <w:rsid w:val="57B936FA"/>
    <w:rsid w:val="583E409A"/>
    <w:rsid w:val="585F008D"/>
    <w:rsid w:val="58B008E9"/>
    <w:rsid w:val="58F5279F"/>
    <w:rsid w:val="5912428B"/>
    <w:rsid w:val="591A7E96"/>
    <w:rsid w:val="5A764D07"/>
    <w:rsid w:val="5B4B35D6"/>
    <w:rsid w:val="5B975D90"/>
    <w:rsid w:val="5C6C7437"/>
    <w:rsid w:val="5D6B2C5C"/>
    <w:rsid w:val="5E2F1EA4"/>
    <w:rsid w:val="5E3E4C2D"/>
    <w:rsid w:val="5E812ADB"/>
    <w:rsid w:val="5EAB512A"/>
    <w:rsid w:val="5FA87958"/>
    <w:rsid w:val="602A58A6"/>
    <w:rsid w:val="605F4A7C"/>
    <w:rsid w:val="60F3634D"/>
    <w:rsid w:val="61834DEC"/>
    <w:rsid w:val="61AB6DCB"/>
    <w:rsid w:val="61B054B5"/>
    <w:rsid w:val="633307C0"/>
    <w:rsid w:val="637D3ABD"/>
    <w:rsid w:val="64B73A95"/>
    <w:rsid w:val="6503240E"/>
    <w:rsid w:val="664C0F4D"/>
    <w:rsid w:val="6675692D"/>
    <w:rsid w:val="668E29DD"/>
    <w:rsid w:val="67242135"/>
    <w:rsid w:val="67B84DA6"/>
    <w:rsid w:val="680F5022"/>
    <w:rsid w:val="68865FED"/>
    <w:rsid w:val="6A806526"/>
    <w:rsid w:val="6CCA6167"/>
    <w:rsid w:val="6CEA3391"/>
    <w:rsid w:val="6CFC7A9E"/>
    <w:rsid w:val="6E4246C6"/>
    <w:rsid w:val="6EB649FA"/>
    <w:rsid w:val="6ECC4C73"/>
    <w:rsid w:val="6EDC29D2"/>
    <w:rsid w:val="6F3B6306"/>
    <w:rsid w:val="702E7541"/>
    <w:rsid w:val="706447A2"/>
    <w:rsid w:val="710509F2"/>
    <w:rsid w:val="71536202"/>
    <w:rsid w:val="719B4791"/>
    <w:rsid w:val="72113D47"/>
    <w:rsid w:val="730257DC"/>
    <w:rsid w:val="73CF60CA"/>
    <w:rsid w:val="74BF3481"/>
    <w:rsid w:val="74D23FB8"/>
    <w:rsid w:val="7524337B"/>
    <w:rsid w:val="76581835"/>
    <w:rsid w:val="774A385E"/>
    <w:rsid w:val="77E35B70"/>
    <w:rsid w:val="77E951CD"/>
    <w:rsid w:val="78941235"/>
    <w:rsid w:val="78AC273E"/>
    <w:rsid w:val="79085260"/>
    <w:rsid w:val="7A205476"/>
    <w:rsid w:val="7A7B50B2"/>
    <w:rsid w:val="7ABF29EE"/>
    <w:rsid w:val="7C780AAD"/>
    <w:rsid w:val="7CFF39AD"/>
    <w:rsid w:val="7D572A32"/>
    <w:rsid w:val="7DE81820"/>
    <w:rsid w:val="7DEC6B21"/>
    <w:rsid w:val="7E03324F"/>
    <w:rsid w:val="7E3E667E"/>
    <w:rsid w:val="7EE30B65"/>
    <w:rsid w:val="7F5F1746"/>
    <w:rsid w:val="7FE116D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strokecolor="#739cc3">
      <v:fill angle="90" type="gradient">
        <o:fill v:ext="view" type="gradientUnscaled"/>
      </v:fill>
      <v:stroke color="#739cc3" weight="1.25pt"/>
    </o:shapedefaults>
    <o:shapelayout v:ext="edit">
      <o:idmap v:ext="edit" data="2"/>
    </o:shapelayout>
  </w:shapeDefaults>
  <w:decimalSymbol w:val="."/>
  <w:listSeparator w:val=","/>
  <w14:docId w14:val="6063A2EB"/>
  <w15:chartTrackingRefBased/>
  <w15:docId w15:val="{CB3C2A8A-76D4-444A-9B37-3AB29AB21B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uiPriority="0" w:qFormat="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unhideWhenUsed="1" w:qFormat="1"/>
    <w:lsdException w:name="footnote text" w:unhideWhenUsed="1" w:qFormat="1"/>
    <w:lsdException w:name="annotation text" w:semiHidden="1" w:unhideWhenUsed="1"/>
    <w:lsdException w:name="header" w:uiPriority="0"/>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0"/>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nhideWhenUsed="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qFormat="1"/>
    <w:lsdException w:name="Quote" w:qFormat="1"/>
    <w:lsdException w:name="Intense Quote"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next w:val="a0"/>
    <w:qFormat/>
    <w:rsid w:val="00566B28"/>
    <w:pPr>
      <w:widowControl w:val="0"/>
      <w:jc w:val="both"/>
    </w:pPr>
    <w:rPr>
      <w:rFonts w:ascii="Calibri" w:hAnsi="Calibri" w:cs="Calibri"/>
      <w:kern w:val="2"/>
      <w:sz w:val="21"/>
      <w:szCs w:val="21"/>
    </w:rPr>
  </w:style>
  <w:style w:type="paragraph" w:styleId="1">
    <w:name w:val="heading 1"/>
    <w:basedOn w:val="a"/>
    <w:next w:val="a"/>
    <w:qFormat/>
    <w:pPr>
      <w:keepNext/>
      <w:keepLines/>
      <w:spacing w:line="576" w:lineRule="auto"/>
      <w:outlineLvl w:val="0"/>
    </w:pPr>
    <w:rPr>
      <w:b/>
      <w:bCs/>
      <w:kern w:val="44"/>
      <w:sz w:val="28"/>
      <w:szCs w:val="28"/>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Normal Indent"/>
    <w:basedOn w:val="a"/>
    <w:uiPriority w:val="99"/>
    <w:unhideWhenUsed/>
    <w:qFormat/>
    <w:pPr>
      <w:spacing w:line="440" w:lineRule="exact"/>
      <w:ind w:firstLineChars="200" w:firstLine="480"/>
    </w:pPr>
  </w:style>
  <w:style w:type="paragraph" w:styleId="a4">
    <w:name w:val="footer"/>
    <w:basedOn w:val="a"/>
    <w:link w:val="a5"/>
    <w:uiPriority w:val="99"/>
    <w:pPr>
      <w:tabs>
        <w:tab w:val="center" w:pos="4153"/>
        <w:tab w:val="right" w:pos="8306"/>
      </w:tabs>
      <w:snapToGrid w:val="0"/>
      <w:jc w:val="left"/>
    </w:pPr>
    <w:rPr>
      <w:sz w:val="18"/>
    </w:rPr>
  </w:style>
  <w:style w:type="paragraph" w:styleId="a6">
    <w:name w:val="header"/>
    <w:basedOn w:val="a"/>
    <w:pPr>
      <w:pBdr>
        <w:top w:val="none" w:sz="0" w:space="1" w:color="auto"/>
        <w:left w:val="none" w:sz="0" w:space="4" w:color="auto"/>
        <w:bottom w:val="none" w:sz="0" w:space="1" w:color="auto"/>
        <w:right w:val="none" w:sz="0" w:space="4" w:color="auto"/>
      </w:pBdr>
      <w:tabs>
        <w:tab w:val="center" w:pos="4153"/>
        <w:tab w:val="right" w:pos="8306"/>
      </w:tabs>
      <w:snapToGrid w:val="0"/>
    </w:pPr>
    <w:rPr>
      <w:rFonts w:ascii="Times New Roman" w:hAnsi="Times New Roman"/>
      <w:sz w:val="18"/>
    </w:rPr>
  </w:style>
  <w:style w:type="paragraph" w:styleId="a7">
    <w:name w:val="footnote text"/>
    <w:basedOn w:val="a"/>
    <w:uiPriority w:val="99"/>
    <w:unhideWhenUsed/>
    <w:qFormat/>
    <w:pPr>
      <w:snapToGrid w:val="0"/>
      <w:jc w:val="left"/>
    </w:pPr>
    <w:rPr>
      <w:sz w:val="18"/>
    </w:rPr>
  </w:style>
  <w:style w:type="paragraph" w:styleId="TOC2">
    <w:name w:val="toc 2"/>
    <w:basedOn w:val="a"/>
    <w:next w:val="a"/>
    <w:qFormat/>
    <w:pPr>
      <w:ind w:leftChars="200" w:left="420"/>
    </w:pPr>
  </w:style>
  <w:style w:type="table" w:styleId="a8">
    <w:name w:val="Table Grid"/>
    <w:basedOn w:val="a2"/>
    <w:uiPriority w:val="99"/>
    <w:unhideWhenUsed/>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9">
    <w:name w:val="Date"/>
    <w:basedOn w:val="a"/>
    <w:next w:val="a"/>
    <w:link w:val="aa"/>
    <w:uiPriority w:val="99"/>
    <w:semiHidden/>
    <w:unhideWhenUsed/>
    <w:rsid w:val="00184E33"/>
    <w:pPr>
      <w:ind w:leftChars="2500" w:left="100"/>
    </w:pPr>
  </w:style>
  <w:style w:type="character" w:customStyle="1" w:styleId="aa">
    <w:name w:val="日期 字符"/>
    <w:basedOn w:val="a1"/>
    <w:link w:val="a9"/>
    <w:uiPriority w:val="99"/>
    <w:semiHidden/>
    <w:rsid w:val="00184E33"/>
    <w:rPr>
      <w:rFonts w:ascii="Calibri" w:hAnsi="Calibri" w:cs="Calibri"/>
      <w:kern w:val="2"/>
      <w:sz w:val="21"/>
      <w:szCs w:val="21"/>
    </w:rPr>
  </w:style>
  <w:style w:type="paragraph" w:styleId="ab">
    <w:name w:val="Body Text Indent"/>
    <w:basedOn w:val="a"/>
    <w:link w:val="ac"/>
    <w:semiHidden/>
    <w:rsid w:val="00184E33"/>
    <w:pPr>
      <w:adjustRightInd w:val="0"/>
      <w:snapToGrid w:val="0"/>
      <w:spacing w:before="124" w:line="300" w:lineRule="auto"/>
      <w:ind w:firstLine="420"/>
    </w:pPr>
    <w:rPr>
      <w:rFonts w:ascii="Times New Roman" w:hAnsi="Times New Roman" w:cs="Times New Roman"/>
      <w:sz w:val="32"/>
      <w:szCs w:val="20"/>
    </w:rPr>
  </w:style>
  <w:style w:type="character" w:customStyle="1" w:styleId="ac">
    <w:name w:val="正文文本缩进 字符"/>
    <w:basedOn w:val="a1"/>
    <w:link w:val="ab"/>
    <w:semiHidden/>
    <w:rsid w:val="00184E33"/>
    <w:rPr>
      <w:kern w:val="2"/>
      <w:sz w:val="32"/>
    </w:rPr>
  </w:style>
  <w:style w:type="paragraph" w:styleId="ad">
    <w:name w:val="List Paragraph"/>
    <w:basedOn w:val="a"/>
    <w:uiPriority w:val="99"/>
    <w:qFormat/>
    <w:rsid w:val="00184E33"/>
    <w:pPr>
      <w:ind w:firstLineChars="200" w:firstLine="420"/>
    </w:pPr>
  </w:style>
  <w:style w:type="paragraph" w:styleId="ae">
    <w:name w:val="caption"/>
    <w:basedOn w:val="a"/>
    <w:next w:val="a"/>
    <w:uiPriority w:val="35"/>
    <w:unhideWhenUsed/>
    <w:qFormat/>
    <w:rsid w:val="005B1F7C"/>
    <w:rPr>
      <w:rFonts w:asciiTheme="majorHAnsi" w:eastAsia="黑体" w:hAnsiTheme="majorHAnsi" w:cstheme="majorBidi"/>
      <w:sz w:val="20"/>
      <w:szCs w:val="20"/>
    </w:rPr>
  </w:style>
  <w:style w:type="character" w:customStyle="1" w:styleId="a5">
    <w:name w:val="页脚 字符"/>
    <w:basedOn w:val="a1"/>
    <w:link w:val="a4"/>
    <w:uiPriority w:val="99"/>
    <w:rsid w:val="004302B3"/>
    <w:rPr>
      <w:rFonts w:ascii="Calibri" w:hAnsi="Calibri" w:cs="Calibri"/>
      <w:kern w:val="2"/>
      <w:sz w:val="18"/>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8212440">
      <w:bodyDiv w:val="1"/>
      <w:marLeft w:val="0"/>
      <w:marRight w:val="0"/>
      <w:marTop w:val="0"/>
      <w:marBottom w:val="0"/>
      <w:divBdr>
        <w:top w:val="none" w:sz="0" w:space="0" w:color="auto"/>
        <w:left w:val="none" w:sz="0" w:space="0" w:color="auto"/>
        <w:bottom w:val="none" w:sz="0" w:space="0" w:color="auto"/>
        <w:right w:val="none" w:sz="0" w:space="0" w:color="auto"/>
      </w:divBdr>
    </w:div>
    <w:div w:id="114059782">
      <w:bodyDiv w:val="1"/>
      <w:marLeft w:val="0"/>
      <w:marRight w:val="0"/>
      <w:marTop w:val="0"/>
      <w:marBottom w:val="0"/>
      <w:divBdr>
        <w:top w:val="none" w:sz="0" w:space="0" w:color="auto"/>
        <w:left w:val="none" w:sz="0" w:space="0" w:color="auto"/>
        <w:bottom w:val="none" w:sz="0" w:space="0" w:color="auto"/>
        <w:right w:val="none" w:sz="0" w:space="0" w:color="auto"/>
      </w:divBdr>
    </w:div>
    <w:div w:id="158037451">
      <w:bodyDiv w:val="1"/>
      <w:marLeft w:val="0"/>
      <w:marRight w:val="0"/>
      <w:marTop w:val="0"/>
      <w:marBottom w:val="0"/>
      <w:divBdr>
        <w:top w:val="none" w:sz="0" w:space="0" w:color="auto"/>
        <w:left w:val="none" w:sz="0" w:space="0" w:color="auto"/>
        <w:bottom w:val="none" w:sz="0" w:space="0" w:color="auto"/>
        <w:right w:val="none" w:sz="0" w:space="0" w:color="auto"/>
      </w:divBdr>
    </w:div>
    <w:div w:id="206376949">
      <w:bodyDiv w:val="1"/>
      <w:marLeft w:val="0"/>
      <w:marRight w:val="0"/>
      <w:marTop w:val="0"/>
      <w:marBottom w:val="0"/>
      <w:divBdr>
        <w:top w:val="none" w:sz="0" w:space="0" w:color="auto"/>
        <w:left w:val="none" w:sz="0" w:space="0" w:color="auto"/>
        <w:bottom w:val="none" w:sz="0" w:space="0" w:color="auto"/>
        <w:right w:val="none" w:sz="0" w:space="0" w:color="auto"/>
      </w:divBdr>
    </w:div>
    <w:div w:id="207764002">
      <w:bodyDiv w:val="1"/>
      <w:marLeft w:val="0"/>
      <w:marRight w:val="0"/>
      <w:marTop w:val="0"/>
      <w:marBottom w:val="0"/>
      <w:divBdr>
        <w:top w:val="none" w:sz="0" w:space="0" w:color="auto"/>
        <w:left w:val="none" w:sz="0" w:space="0" w:color="auto"/>
        <w:bottom w:val="none" w:sz="0" w:space="0" w:color="auto"/>
        <w:right w:val="none" w:sz="0" w:space="0" w:color="auto"/>
      </w:divBdr>
    </w:div>
    <w:div w:id="232355404">
      <w:bodyDiv w:val="1"/>
      <w:marLeft w:val="0"/>
      <w:marRight w:val="0"/>
      <w:marTop w:val="0"/>
      <w:marBottom w:val="0"/>
      <w:divBdr>
        <w:top w:val="none" w:sz="0" w:space="0" w:color="auto"/>
        <w:left w:val="none" w:sz="0" w:space="0" w:color="auto"/>
        <w:bottom w:val="none" w:sz="0" w:space="0" w:color="auto"/>
        <w:right w:val="none" w:sz="0" w:space="0" w:color="auto"/>
      </w:divBdr>
    </w:div>
    <w:div w:id="362639066">
      <w:bodyDiv w:val="1"/>
      <w:marLeft w:val="0"/>
      <w:marRight w:val="0"/>
      <w:marTop w:val="0"/>
      <w:marBottom w:val="0"/>
      <w:divBdr>
        <w:top w:val="none" w:sz="0" w:space="0" w:color="auto"/>
        <w:left w:val="none" w:sz="0" w:space="0" w:color="auto"/>
        <w:bottom w:val="none" w:sz="0" w:space="0" w:color="auto"/>
        <w:right w:val="none" w:sz="0" w:space="0" w:color="auto"/>
      </w:divBdr>
    </w:div>
    <w:div w:id="427501204">
      <w:bodyDiv w:val="1"/>
      <w:marLeft w:val="0"/>
      <w:marRight w:val="0"/>
      <w:marTop w:val="0"/>
      <w:marBottom w:val="0"/>
      <w:divBdr>
        <w:top w:val="none" w:sz="0" w:space="0" w:color="auto"/>
        <w:left w:val="none" w:sz="0" w:space="0" w:color="auto"/>
        <w:bottom w:val="none" w:sz="0" w:space="0" w:color="auto"/>
        <w:right w:val="none" w:sz="0" w:space="0" w:color="auto"/>
      </w:divBdr>
    </w:div>
    <w:div w:id="451368788">
      <w:bodyDiv w:val="1"/>
      <w:marLeft w:val="0"/>
      <w:marRight w:val="0"/>
      <w:marTop w:val="0"/>
      <w:marBottom w:val="0"/>
      <w:divBdr>
        <w:top w:val="none" w:sz="0" w:space="0" w:color="auto"/>
        <w:left w:val="none" w:sz="0" w:space="0" w:color="auto"/>
        <w:bottom w:val="none" w:sz="0" w:space="0" w:color="auto"/>
        <w:right w:val="none" w:sz="0" w:space="0" w:color="auto"/>
      </w:divBdr>
    </w:div>
    <w:div w:id="473062360">
      <w:bodyDiv w:val="1"/>
      <w:marLeft w:val="0"/>
      <w:marRight w:val="0"/>
      <w:marTop w:val="0"/>
      <w:marBottom w:val="0"/>
      <w:divBdr>
        <w:top w:val="none" w:sz="0" w:space="0" w:color="auto"/>
        <w:left w:val="none" w:sz="0" w:space="0" w:color="auto"/>
        <w:bottom w:val="none" w:sz="0" w:space="0" w:color="auto"/>
        <w:right w:val="none" w:sz="0" w:space="0" w:color="auto"/>
      </w:divBdr>
    </w:div>
    <w:div w:id="923875188">
      <w:bodyDiv w:val="1"/>
      <w:marLeft w:val="0"/>
      <w:marRight w:val="0"/>
      <w:marTop w:val="0"/>
      <w:marBottom w:val="0"/>
      <w:divBdr>
        <w:top w:val="none" w:sz="0" w:space="0" w:color="auto"/>
        <w:left w:val="none" w:sz="0" w:space="0" w:color="auto"/>
        <w:bottom w:val="none" w:sz="0" w:space="0" w:color="auto"/>
        <w:right w:val="none" w:sz="0" w:space="0" w:color="auto"/>
      </w:divBdr>
    </w:div>
    <w:div w:id="935401616">
      <w:bodyDiv w:val="1"/>
      <w:marLeft w:val="0"/>
      <w:marRight w:val="0"/>
      <w:marTop w:val="0"/>
      <w:marBottom w:val="0"/>
      <w:divBdr>
        <w:top w:val="none" w:sz="0" w:space="0" w:color="auto"/>
        <w:left w:val="none" w:sz="0" w:space="0" w:color="auto"/>
        <w:bottom w:val="none" w:sz="0" w:space="0" w:color="auto"/>
        <w:right w:val="none" w:sz="0" w:space="0" w:color="auto"/>
      </w:divBdr>
    </w:div>
    <w:div w:id="969702411">
      <w:bodyDiv w:val="1"/>
      <w:marLeft w:val="0"/>
      <w:marRight w:val="0"/>
      <w:marTop w:val="0"/>
      <w:marBottom w:val="0"/>
      <w:divBdr>
        <w:top w:val="none" w:sz="0" w:space="0" w:color="auto"/>
        <w:left w:val="none" w:sz="0" w:space="0" w:color="auto"/>
        <w:bottom w:val="none" w:sz="0" w:space="0" w:color="auto"/>
        <w:right w:val="none" w:sz="0" w:space="0" w:color="auto"/>
      </w:divBdr>
    </w:div>
    <w:div w:id="1048917826">
      <w:bodyDiv w:val="1"/>
      <w:marLeft w:val="0"/>
      <w:marRight w:val="0"/>
      <w:marTop w:val="0"/>
      <w:marBottom w:val="0"/>
      <w:divBdr>
        <w:top w:val="none" w:sz="0" w:space="0" w:color="auto"/>
        <w:left w:val="none" w:sz="0" w:space="0" w:color="auto"/>
        <w:bottom w:val="none" w:sz="0" w:space="0" w:color="auto"/>
        <w:right w:val="none" w:sz="0" w:space="0" w:color="auto"/>
      </w:divBdr>
    </w:div>
    <w:div w:id="1214075057">
      <w:bodyDiv w:val="1"/>
      <w:marLeft w:val="0"/>
      <w:marRight w:val="0"/>
      <w:marTop w:val="0"/>
      <w:marBottom w:val="0"/>
      <w:divBdr>
        <w:top w:val="none" w:sz="0" w:space="0" w:color="auto"/>
        <w:left w:val="none" w:sz="0" w:space="0" w:color="auto"/>
        <w:bottom w:val="none" w:sz="0" w:space="0" w:color="auto"/>
        <w:right w:val="none" w:sz="0" w:space="0" w:color="auto"/>
      </w:divBdr>
    </w:div>
    <w:div w:id="1289553005">
      <w:bodyDiv w:val="1"/>
      <w:marLeft w:val="0"/>
      <w:marRight w:val="0"/>
      <w:marTop w:val="0"/>
      <w:marBottom w:val="0"/>
      <w:divBdr>
        <w:top w:val="none" w:sz="0" w:space="0" w:color="auto"/>
        <w:left w:val="none" w:sz="0" w:space="0" w:color="auto"/>
        <w:bottom w:val="none" w:sz="0" w:space="0" w:color="auto"/>
        <w:right w:val="none" w:sz="0" w:space="0" w:color="auto"/>
      </w:divBdr>
    </w:div>
    <w:div w:id="1383866119">
      <w:bodyDiv w:val="1"/>
      <w:marLeft w:val="0"/>
      <w:marRight w:val="0"/>
      <w:marTop w:val="0"/>
      <w:marBottom w:val="0"/>
      <w:divBdr>
        <w:top w:val="none" w:sz="0" w:space="0" w:color="auto"/>
        <w:left w:val="none" w:sz="0" w:space="0" w:color="auto"/>
        <w:bottom w:val="none" w:sz="0" w:space="0" w:color="auto"/>
        <w:right w:val="none" w:sz="0" w:space="0" w:color="auto"/>
      </w:divBdr>
    </w:div>
    <w:div w:id="1541939434">
      <w:bodyDiv w:val="1"/>
      <w:marLeft w:val="0"/>
      <w:marRight w:val="0"/>
      <w:marTop w:val="0"/>
      <w:marBottom w:val="0"/>
      <w:divBdr>
        <w:top w:val="none" w:sz="0" w:space="0" w:color="auto"/>
        <w:left w:val="none" w:sz="0" w:space="0" w:color="auto"/>
        <w:bottom w:val="none" w:sz="0" w:space="0" w:color="auto"/>
        <w:right w:val="none" w:sz="0" w:space="0" w:color="auto"/>
      </w:divBdr>
    </w:div>
    <w:div w:id="1588230529">
      <w:bodyDiv w:val="1"/>
      <w:marLeft w:val="0"/>
      <w:marRight w:val="0"/>
      <w:marTop w:val="0"/>
      <w:marBottom w:val="0"/>
      <w:divBdr>
        <w:top w:val="none" w:sz="0" w:space="0" w:color="auto"/>
        <w:left w:val="none" w:sz="0" w:space="0" w:color="auto"/>
        <w:bottom w:val="none" w:sz="0" w:space="0" w:color="auto"/>
        <w:right w:val="none" w:sz="0" w:space="0" w:color="auto"/>
      </w:divBdr>
    </w:div>
    <w:div w:id="1645964130">
      <w:bodyDiv w:val="1"/>
      <w:marLeft w:val="0"/>
      <w:marRight w:val="0"/>
      <w:marTop w:val="0"/>
      <w:marBottom w:val="0"/>
      <w:divBdr>
        <w:top w:val="none" w:sz="0" w:space="0" w:color="auto"/>
        <w:left w:val="none" w:sz="0" w:space="0" w:color="auto"/>
        <w:bottom w:val="none" w:sz="0" w:space="0" w:color="auto"/>
        <w:right w:val="none" w:sz="0" w:space="0" w:color="auto"/>
      </w:divBdr>
    </w:div>
    <w:div w:id="1701398729">
      <w:bodyDiv w:val="1"/>
      <w:marLeft w:val="0"/>
      <w:marRight w:val="0"/>
      <w:marTop w:val="0"/>
      <w:marBottom w:val="0"/>
      <w:divBdr>
        <w:top w:val="none" w:sz="0" w:space="0" w:color="auto"/>
        <w:left w:val="none" w:sz="0" w:space="0" w:color="auto"/>
        <w:bottom w:val="none" w:sz="0" w:space="0" w:color="auto"/>
        <w:right w:val="none" w:sz="0" w:space="0" w:color="auto"/>
      </w:divBdr>
    </w:div>
    <w:div w:id="1724676358">
      <w:bodyDiv w:val="1"/>
      <w:marLeft w:val="0"/>
      <w:marRight w:val="0"/>
      <w:marTop w:val="0"/>
      <w:marBottom w:val="0"/>
      <w:divBdr>
        <w:top w:val="none" w:sz="0" w:space="0" w:color="auto"/>
        <w:left w:val="none" w:sz="0" w:space="0" w:color="auto"/>
        <w:bottom w:val="none" w:sz="0" w:space="0" w:color="auto"/>
        <w:right w:val="none" w:sz="0" w:space="0" w:color="auto"/>
      </w:divBdr>
    </w:div>
    <w:div w:id="1781534159">
      <w:bodyDiv w:val="1"/>
      <w:marLeft w:val="0"/>
      <w:marRight w:val="0"/>
      <w:marTop w:val="0"/>
      <w:marBottom w:val="0"/>
      <w:divBdr>
        <w:top w:val="none" w:sz="0" w:space="0" w:color="auto"/>
        <w:left w:val="none" w:sz="0" w:space="0" w:color="auto"/>
        <w:bottom w:val="none" w:sz="0" w:space="0" w:color="auto"/>
        <w:right w:val="none" w:sz="0" w:space="0" w:color="auto"/>
      </w:divBdr>
    </w:div>
    <w:div w:id="1858809626">
      <w:bodyDiv w:val="1"/>
      <w:marLeft w:val="0"/>
      <w:marRight w:val="0"/>
      <w:marTop w:val="0"/>
      <w:marBottom w:val="0"/>
      <w:divBdr>
        <w:top w:val="none" w:sz="0" w:space="0" w:color="auto"/>
        <w:left w:val="none" w:sz="0" w:space="0" w:color="auto"/>
        <w:bottom w:val="none" w:sz="0" w:space="0" w:color="auto"/>
        <w:right w:val="none" w:sz="0" w:space="0" w:color="auto"/>
      </w:divBdr>
    </w:div>
    <w:div w:id="1880705743">
      <w:bodyDiv w:val="1"/>
      <w:marLeft w:val="0"/>
      <w:marRight w:val="0"/>
      <w:marTop w:val="0"/>
      <w:marBottom w:val="0"/>
      <w:divBdr>
        <w:top w:val="none" w:sz="0" w:space="0" w:color="auto"/>
        <w:left w:val="none" w:sz="0" w:space="0" w:color="auto"/>
        <w:bottom w:val="none" w:sz="0" w:space="0" w:color="auto"/>
        <w:right w:val="none" w:sz="0" w:space="0" w:color="auto"/>
      </w:divBdr>
    </w:div>
    <w:div w:id="2005283925">
      <w:bodyDiv w:val="1"/>
      <w:marLeft w:val="0"/>
      <w:marRight w:val="0"/>
      <w:marTop w:val="0"/>
      <w:marBottom w:val="0"/>
      <w:divBdr>
        <w:top w:val="none" w:sz="0" w:space="0" w:color="auto"/>
        <w:left w:val="none" w:sz="0" w:space="0" w:color="auto"/>
        <w:bottom w:val="none" w:sz="0" w:space="0" w:color="auto"/>
        <w:right w:val="none" w:sz="0" w:space="0" w:color="auto"/>
      </w:divBdr>
    </w:div>
    <w:div w:id="2101901770">
      <w:bodyDiv w:val="1"/>
      <w:marLeft w:val="0"/>
      <w:marRight w:val="0"/>
      <w:marTop w:val="0"/>
      <w:marBottom w:val="0"/>
      <w:divBdr>
        <w:top w:val="none" w:sz="0" w:space="0" w:color="auto"/>
        <w:left w:val="none" w:sz="0" w:space="0" w:color="auto"/>
        <w:bottom w:val="none" w:sz="0" w:space="0" w:color="auto"/>
        <w:right w:val="none" w:sz="0" w:space="0" w:color="auto"/>
      </w:divBdr>
    </w:div>
    <w:div w:id="2126386380">
      <w:bodyDiv w:val="1"/>
      <w:marLeft w:val="0"/>
      <w:marRight w:val="0"/>
      <w:marTop w:val="0"/>
      <w:marBottom w:val="0"/>
      <w:divBdr>
        <w:top w:val="none" w:sz="0" w:space="0" w:color="auto"/>
        <w:left w:val="none" w:sz="0" w:space="0" w:color="auto"/>
        <w:bottom w:val="none" w:sz="0" w:space="0" w:color="auto"/>
        <w:right w:val="none" w:sz="0" w:space="0" w:color="auto"/>
      </w:divBdr>
    </w:div>
  </w:divs>
  <w:encoding w:val="x-cp20936"/>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5.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4.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6.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3.xml"/><Relationship Id="rId5" Type="http://schemas.openxmlformats.org/officeDocument/2006/relationships/webSettings" Target="webSettings.xml"/><Relationship Id="rId15" Type="http://schemas.openxmlformats.org/officeDocument/2006/relationships/chart" Target="charts/chart2.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chart" Target="charts/chart1.xml"/></Relationships>
</file>

<file path=word/charts/_rels/chart1.xml.rels><?xml version="1.0" encoding="UTF-8" standalone="yes"?>
<Relationships xmlns="http://schemas.openxmlformats.org/package/2006/relationships"><Relationship Id="rId3" Type="http://schemas.openxmlformats.org/officeDocument/2006/relationships/themeOverride" Target="../theme/themeOverride1.xml"/><Relationship Id="rId2" Type="http://schemas.microsoft.com/office/2011/relationships/chartColorStyle" Target="colors1.xml"/><Relationship Id="rId1" Type="http://schemas.microsoft.com/office/2011/relationships/chartStyle" Target="style1.xml"/><Relationship Id="rId4" Type="http://schemas.openxmlformats.org/officeDocument/2006/relationships/oleObject" Target="file:///C:\Users\cw\Desktop\2021&#24180;&#37096;&#38376;&#20915;&#31639;\2021&#24180;&#37096;&#38376;&#20915;&#31639;&#32534;&#21046;&#24213;&#31295;\2020&#24180;&#21046;&#22270;&#24037;&#20855;&#24213;&#31295;.XLS" TargetMode="External"/></Relationships>
</file>

<file path=word/charts/_rels/chart2.xml.rels><?xml version="1.0" encoding="UTF-8" standalone="yes"?>
<Relationships xmlns="http://schemas.openxmlformats.org/package/2006/relationships"><Relationship Id="rId3" Type="http://schemas.openxmlformats.org/officeDocument/2006/relationships/package" Target="../embeddings/Microsoft_Excel_Worksheet.xlsx"/><Relationship Id="rId2" Type="http://schemas.microsoft.com/office/2011/relationships/chartColorStyle" Target="colors2.xml"/><Relationship Id="rId1" Type="http://schemas.microsoft.com/office/2011/relationships/chartStyle" Target="style2.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layout>
        <c:manualLayout>
          <c:xMode val="edge"/>
          <c:yMode val="edge"/>
          <c:x val="0.14507633420822397"/>
          <c:y val="1.6534361776206544E-2"/>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zh-CN"/>
        </a:p>
      </c:txPr>
    </c:title>
    <c:autoTitleDeleted val="0"/>
    <c:view3D>
      <c:rotX val="30"/>
      <c:rotY val="0"/>
      <c:depthPercent val="100"/>
      <c:rAngAx val="0"/>
    </c:view3D>
    <c:floor>
      <c:thickness val="0"/>
      <c:spPr>
        <a:noFill/>
        <a:ln>
          <a:noFill/>
        </a:ln>
        <a:effectLst/>
        <a:sp3d/>
      </c:spPr>
    </c:floor>
    <c:sideWall>
      <c:thickness val="0"/>
      <c:spPr>
        <a:noFill/>
        <a:ln>
          <a:noFill/>
        </a:ln>
        <a:effectLst/>
        <a:sp3d/>
      </c:spPr>
    </c:sideWall>
    <c:backWall>
      <c:thickness val="0"/>
      <c:spPr>
        <a:noFill/>
        <a:ln>
          <a:noFill/>
        </a:ln>
        <a:effectLst/>
        <a:sp3d/>
      </c:spPr>
    </c:backWall>
    <c:plotArea>
      <c:layout/>
      <c:pie3DChart>
        <c:varyColors val="1"/>
        <c:ser>
          <c:idx val="0"/>
          <c:order val="0"/>
          <c:tx>
            <c:strRef>
              <c:f>Sheet1!$B$1:$B$2</c:f>
              <c:strCache>
                <c:ptCount val="2"/>
                <c:pt idx="0">
                  <c:v>商法中心2022年度预算收入结构图</c:v>
                </c:pt>
                <c:pt idx="1">
                  <c:v>单位：万元</c:v>
                </c:pt>
              </c:strCache>
            </c:strRef>
          </c:tx>
          <c:dPt>
            <c:idx val="0"/>
            <c:bubble3D val="0"/>
            <c:spPr>
              <a:solidFill>
                <a:schemeClr val="accent1"/>
              </a:solidFill>
              <a:ln w="25400">
                <a:solidFill>
                  <a:schemeClr val="lt1"/>
                </a:solidFill>
              </a:ln>
              <a:effectLst/>
              <a:sp3d contourW="25400">
                <a:contourClr>
                  <a:schemeClr val="lt1"/>
                </a:contourClr>
              </a:sp3d>
            </c:spPr>
            <c:extLst>
              <c:ext xmlns:c16="http://schemas.microsoft.com/office/drawing/2014/chart" uri="{C3380CC4-5D6E-409C-BE32-E72D297353CC}">
                <c16:uniqueId val="{00000001-3346-4486-AC1D-7BA978D05992}"/>
              </c:ext>
            </c:extLst>
          </c:dPt>
          <c:dPt>
            <c:idx val="1"/>
            <c:bubble3D val="0"/>
            <c:spPr>
              <a:solidFill>
                <a:schemeClr val="accent2"/>
              </a:solidFill>
              <a:ln w="25400">
                <a:solidFill>
                  <a:schemeClr val="lt1"/>
                </a:solidFill>
              </a:ln>
              <a:effectLst/>
              <a:sp3d contourW="25400">
                <a:contourClr>
                  <a:schemeClr val="lt1"/>
                </a:contourClr>
              </a:sp3d>
            </c:spPr>
            <c:extLst>
              <c:ext xmlns:c16="http://schemas.microsoft.com/office/drawing/2014/chart" uri="{C3380CC4-5D6E-409C-BE32-E72D297353CC}">
                <c16:uniqueId val="{00000003-3346-4486-AC1D-7BA978D05992}"/>
              </c:ext>
            </c:extLst>
          </c:dPt>
          <c:dPt>
            <c:idx val="2"/>
            <c:bubble3D val="0"/>
            <c:spPr>
              <a:solidFill>
                <a:schemeClr val="accent3"/>
              </a:solidFill>
              <a:ln w="25400">
                <a:solidFill>
                  <a:schemeClr val="lt1"/>
                </a:solidFill>
              </a:ln>
              <a:effectLst/>
              <a:sp3d contourW="25400">
                <a:contourClr>
                  <a:schemeClr val="lt1"/>
                </a:contourClr>
              </a:sp3d>
            </c:spPr>
            <c:extLst>
              <c:ext xmlns:c16="http://schemas.microsoft.com/office/drawing/2014/chart" uri="{C3380CC4-5D6E-409C-BE32-E72D297353CC}">
                <c16:uniqueId val="{00000005-3346-4486-AC1D-7BA978D05992}"/>
              </c:ext>
            </c:extLst>
          </c:dPt>
          <c:dPt>
            <c:idx val="3"/>
            <c:bubble3D val="0"/>
            <c:spPr>
              <a:solidFill>
                <a:schemeClr val="accent4"/>
              </a:solidFill>
              <a:ln w="25400">
                <a:solidFill>
                  <a:schemeClr val="lt1"/>
                </a:solidFill>
              </a:ln>
              <a:effectLst/>
              <a:sp3d contourW="25400">
                <a:contourClr>
                  <a:schemeClr val="lt1"/>
                </a:contourClr>
              </a:sp3d>
            </c:spPr>
            <c:extLst>
              <c:ext xmlns:c16="http://schemas.microsoft.com/office/drawing/2014/chart" uri="{C3380CC4-5D6E-409C-BE32-E72D297353CC}">
                <c16:uniqueId val="{00000007-3346-4486-AC1D-7BA978D05992}"/>
              </c:ext>
            </c:extLst>
          </c:dPt>
          <c:dPt>
            <c:idx val="4"/>
            <c:bubble3D val="0"/>
            <c:spPr>
              <a:solidFill>
                <a:schemeClr val="accent5"/>
              </a:solidFill>
              <a:ln w="25400">
                <a:solidFill>
                  <a:schemeClr val="lt1"/>
                </a:solidFill>
              </a:ln>
              <a:effectLst/>
              <a:sp3d contourW="25400">
                <a:contourClr>
                  <a:schemeClr val="lt1"/>
                </a:contourClr>
              </a:sp3d>
            </c:spPr>
            <c:extLst>
              <c:ext xmlns:c16="http://schemas.microsoft.com/office/drawing/2014/chart" uri="{C3380CC4-5D6E-409C-BE32-E72D297353CC}">
                <c16:uniqueId val="{00000009-3346-4486-AC1D-7BA978D05992}"/>
              </c:ext>
            </c:extLst>
          </c:dPt>
          <c:dLbls>
            <c:dLbl>
              <c:idx val="1"/>
              <c:layout>
                <c:manualLayout>
                  <c:x val="0.14160411198600165"/>
                  <c:y val="0.12459937299504228"/>
                </c:manualLayout>
              </c:layout>
              <c:tx>
                <c:rich>
                  <a:bodyPr/>
                  <a:lstStyle/>
                  <a:p>
                    <a:r>
                      <a:rPr lang="zh-CN" altLang="en-US"/>
                      <a:t>事业收入 </a:t>
                    </a:r>
                    <a:r>
                      <a:rPr lang="en-US" altLang="zh-CN"/>
                      <a:t>435.44    15.86%</a:t>
                    </a:r>
                  </a:p>
                  <a:p>
                    <a:r>
                      <a:rPr lang="en-US" altLang="zh-CN"/>
                      <a:t> </a:t>
                    </a:r>
                  </a:p>
                </c:rich>
              </c:tx>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03-3346-4486-AC1D-7BA978D05992}"/>
                </c:ext>
              </c:extLst>
            </c:dLbl>
            <c:dLbl>
              <c:idx val="2"/>
              <c:layout>
                <c:manualLayout>
                  <c:x val="-0.1272830271216098"/>
                  <c:y val="-5.0906047458353421E-2"/>
                </c:manualLayout>
              </c:layout>
              <c:tx>
                <c:rich>
                  <a:bodyPr/>
                  <a:lstStyle/>
                  <a:p>
                    <a:r>
                      <a:rPr lang="zh-CN" altLang="en-US"/>
                      <a:t>经营收入  </a:t>
                    </a:r>
                    <a:r>
                      <a:rPr lang="en-US" altLang="zh-CN"/>
                      <a:t>2250   81.96%  </a:t>
                    </a:r>
                  </a:p>
                </c:rich>
              </c:tx>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05-3346-4486-AC1D-7BA978D05992}"/>
                </c:ext>
              </c:extLst>
            </c:dLbl>
            <c:dLbl>
              <c:idx val="3"/>
              <c:layout>
                <c:manualLayout>
                  <c:x val="-0.13087160979877516"/>
                  <c:y val="2.6731554389034704E-3"/>
                </c:manualLayout>
              </c:layout>
              <c:tx>
                <c:rich>
                  <a:bodyPr/>
                  <a:lstStyle/>
                  <a:p>
                    <a:r>
                      <a:rPr lang="zh-CN" altLang="en-US"/>
                      <a:t>其他收入</a:t>
                    </a:r>
                    <a:fld id="{F45D5AAF-7F29-41B9-8485-62B860B2CC78}" type="VALUE">
                      <a:rPr lang="en-US" altLang="zh-CN"/>
                      <a:pPr/>
                      <a:t>[值]</a:t>
                    </a:fld>
                    <a:r>
                      <a:rPr lang="en-US" altLang="zh-CN"/>
                      <a:t>   0.36%</a:t>
                    </a:r>
                  </a:p>
                  <a:p>
                    <a:r>
                      <a:rPr lang="en-US" altLang="zh-CN"/>
                      <a:t>   </a:t>
                    </a:r>
                  </a:p>
                </c:rich>
              </c:tx>
              <c:showLegendKey val="0"/>
              <c:showVal val="1"/>
              <c:showCatName val="0"/>
              <c:showSerName val="0"/>
              <c:showPercent val="0"/>
              <c:showBubbleSize val="0"/>
              <c:extLst>
                <c:ext xmlns:c15="http://schemas.microsoft.com/office/drawing/2012/chart" uri="{CE6537A1-D6FC-4f65-9D91-7224C49458BB}">
                  <c15:dlblFieldTable/>
                  <c15:showDataLabelsRange val="0"/>
                </c:ext>
                <c:ext xmlns:c16="http://schemas.microsoft.com/office/drawing/2014/chart" uri="{C3380CC4-5D6E-409C-BE32-E72D297353CC}">
                  <c16:uniqueId val="{00000007-3346-4486-AC1D-7BA978D05992}"/>
                </c:ext>
              </c:extLst>
            </c:dLbl>
            <c:dLbl>
              <c:idx val="4"/>
              <c:layout>
                <c:manualLayout>
                  <c:x val="0.18071916010498687"/>
                  <c:y val="1.5520917028228614E-2"/>
                </c:manualLayout>
              </c:layout>
              <c:tx>
                <c:rich>
                  <a:bodyPr/>
                  <a:lstStyle/>
                  <a:p>
                    <a:r>
                      <a:rPr lang="zh-CN" altLang="en-US"/>
                      <a:t>上年结转   </a:t>
                    </a:r>
                    <a:fld id="{74921557-1B6B-45BA-9B56-D2E340F45D01}" type="VALUE">
                      <a:rPr lang="en-US" altLang="zh-CN"/>
                      <a:pPr/>
                      <a:t>[值]</a:t>
                    </a:fld>
                    <a:r>
                      <a:rPr lang="en-US" altLang="zh-CN"/>
                      <a:t>   1.82%</a:t>
                    </a:r>
                  </a:p>
                  <a:p>
                    <a:r>
                      <a:rPr lang="en-US" altLang="zh-CN"/>
                      <a:t>   </a:t>
                    </a:r>
                  </a:p>
                </c:rich>
              </c:tx>
              <c:showLegendKey val="0"/>
              <c:showVal val="1"/>
              <c:showCatName val="0"/>
              <c:showSerName val="0"/>
              <c:showPercent val="0"/>
              <c:showBubbleSize val="0"/>
              <c:extLst>
                <c:ext xmlns:c15="http://schemas.microsoft.com/office/drawing/2012/chart" uri="{CE6537A1-D6FC-4f65-9D91-7224C49458BB}">
                  <c15:dlblFieldTable/>
                  <c15:showDataLabelsRange val="0"/>
                </c:ext>
                <c:ext xmlns:c16="http://schemas.microsoft.com/office/drawing/2014/chart" uri="{C3380CC4-5D6E-409C-BE32-E72D297353CC}">
                  <c16:uniqueId val="{00000009-3346-4486-AC1D-7BA978D05992}"/>
                </c:ext>
              </c:extLst>
            </c:dLbl>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zh-CN"/>
              </a:p>
            </c:txPr>
            <c:showLegendKey val="0"/>
            <c:showVal val="1"/>
            <c:showCatName val="0"/>
            <c:showSerName val="0"/>
            <c:showPercent val="0"/>
            <c:showBubbleSize val="0"/>
            <c:showLeaderLines val="1"/>
            <c:leaderLines>
              <c:spPr>
                <a:ln w="9525" cap="flat" cmpd="sng" algn="ctr">
                  <a:solidFill>
                    <a:schemeClr val="tx1">
                      <a:lumMod val="35000"/>
                      <a:lumOff val="65000"/>
                    </a:schemeClr>
                  </a:solidFill>
                  <a:round/>
                </a:ln>
                <a:effectLst/>
              </c:spPr>
            </c:leaderLines>
            <c:extLst>
              <c:ext xmlns:c15="http://schemas.microsoft.com/office/drawing/2012/chart" uri="{CE6537A1-D6FC-4f65-9D91-7224C49458BB}"/>
            </c:extLst>
          </c:dLbls>
          <c:cat>
            <c:strRef>
              <c:f>Sheet1!$A$3:$A$7</c:f>
              <c:strCache>
                <c:ptCount val="5"/>
                <c:pt idx="1">
                  <c:v>事业收入</c:v>
                </c:pt>
                <c:pt idx="2">
                  <c:v>事业单位经营收入</c:v>
                </c:pt>
                <c:pt idx="3">
                  <c:v>其他收入</c:v>
                </c:pt>
                <c:pt idx="4">
                  <c:v>上年结转</c:v>
                </c:pt>
              </c:strCache>
            </c:strRef>
          </c:cat>
          <c:val>
            <c:numRef>
              <c:f>Sheet1!$B$3:$B$7</c:f>
              <c:numCache>
                <c:formatCode>General</c:formatCode>
                <c:ptCount val="5"/>
                <c:pt idx="1">
                  <c:v>435.44</c:v>
                </c:pt>
                <c:pt idx="2">
                  <c:v>2250</c:v>
                </c:pt>
                <c:pt idx="3">
                  <c:v>10</c:v>
                </c:pt>
                <c:pt idx="4">
                  <c:v>50</c:v>
                </c:pt>
              </c:numCache>
            </c:numRef>
          </c:val>
          <c:extLst>
            <c:ext xmlns:c16="http://schemas.microsoft.com/office/drawing/2014/chart" uri="{C3380CC4-5D6E-409C-BE32-E72D297353CC}">
              <c16:uniqueId val="{0000000A-3346-4486-AC1D-7BA978D05992}"/>
            </c:ext>
          </c:extLst>
        </c:ser>
        <c:ser>
          <c:idx val="1"/>
          <c:order val="1"/>
          <c:tx>
            <c:strRef>
              <c:f>Sheet1!$C$1:$C$2</c:f>
              <c:strCache>
                <c:ptCount val="2"/>
                <c:pt idx="0">
                  <c:v>商法中心2022年度预算收入结构图</c:v>
                </c:pt>
                <c:pt idx="1">
                  <c:v>占比（%）</c:v>
                </c:pt>
              </c:strCache>
            </c:strRef>
          </c:tx>
          <c:dPt>
            <c:idx val="0"/>
            <c:bubble3D val="0"/>
            <c:spPr>
              <a:solidFill>
                <a:schemeClr val="accent1"/>
              </a:solidFill>
              <a:ln w="25400">
                <a:solidFill>
                  <a:schemeClr val="lt1"/>
                </a:solidFill>
              </a:ln>
              <a:effectLst/>
              <a:sp3d contourW="25400">
                <a:contourClr>
                  <a:schemeClr val="lt1"/>
                </a:contourClr>
              </a:sp3d>
            </c:spPr>
            <c:extLst>
              <c:ext xmlns:c16="http://schemas.microsoft.com/office/drawing/2014/chart" uri="{C3380CC4-5D6E-409C-BE32-E72D297353CC}">
                <c16:uniqueId val="{0000000C-3346-4486-AC1D-7BA978D05992}"/>
              </c:ext>
            </c:extLst>
          </c:dPt>
          <c:dPt>
            <c:idx val="1"/>
            <c:bubble3D val="0"/>
            <c:spPr>
              <a:solidFill>
                <a:schemeClr val="accent2"/>
              </a:solidFill>
              <a:ln w="25400">
                <a:solidFill>
                  <a:schemeClr val="lt1"/>
                </a:solidFill>
              </a:ln>
              <a:effectLst/>
              <a:sp3d contourW="25400">
                <a:contourClr>
                  <a:schemeClr val="lt1"/>
                </a:contourClr>
              </a:sp3d>
            </c:spPr>
            <c:extLst>
              <c:ext xmlns:c16="http://schemas.microsoft.com/office/drawing/2014/chart" uri="{C3380CC4-5D6E-409C-BE32-E72D297353CC}">
                <c16:uniqueId val="{0000000E-3346-4486-AC1D-7BA978D05992}"/>
              </c:ext>
            </c:extLst>
          </c:dPt>
          <c:dPt>
            <c:idx val="2"/>
            <c:bubble3D val="0"/>
            <c:spPr>
              <a:solidFill>
                <a:schemeClr val="accent3"/>
              </a:solidFill>
              <a:ln w="25400">
                <a:solidFill>
                  <a:schemeClr val="lt1"/>
                </a:solidFill>
              </a:ln>
              <a:effectLst/>
              <a:sp3d contourW="25400">
                <a:contourClr>
                  <a:schemeClr val="lt1"/>
                </a:contourClr>
              </a:sp3d>
            </c:spPr>
            <c:extLst>
              <c:ext xmlns:c16="http://schemas.microsoft.com/office/drawing/2014/chart" uri="{C3380CC4-5D6E-409C-BE32-E72D297353CC}">
                <c16:uniqueId val="{00000010-3346-4486-AC1D-7BA978D05992}"/>
              </c:ext>
            </c:extLst>
          </c:dPt>
          <c:dPt>
            <c:idx val="3"/>
            <c:bubble3D val="0"/>
            <c:spPr>
              <a:solidFill>
                <a:schemeClr val="accent4"/>
              </a:solidFill>
              <a:ln w="25400">
                <a:solidFill>
                  <a:schemeClr val="lt1"/>
                </a:solidFill>
              </a:ln>
              <a:effectLst/>
              <a:sp3d contourW="25400">
                <a:contourClr>
                  <a:schemeClr val="lt1"/>
                </a:contourClr>
              </a:sp3d>
            </c:spPr>
            <c:extLst>
              <c:ext xmlns:c16="http://schemas.microsoft.com/office/drawing/2014/chart" uri="{C3380CC4-5D6E-409C-BE32-E72D297353CC}">
                <c16:uniqueId val="{00000012-3346-4486-AC1D-7BA978D05992}"/>
              </c:ext>
            </c:extLst>
          </c:dPt>
          <c:dPt>
            <c:idx val="4"/>
            <c:bubble3D val="0"/>
            <c:spPr>
              <a:solidFill>
                <a:schemeClr val="accent5"/>
              </a:solidFill>
              <a:ln w="25400">
                <a:solidFill>
                  <a:schemeClr val="lt1"/>
                </a:solidFill>
              </a:ln>
              <a:effectLst/>
              <a:sp3d contourW="25400">
                <a:contourClr>
                  <a:schemeClr val="lt1"/>
                </a:contourClr>
              </a:sp3d>
            </c:spPr>
            <c:extLst>
              <c:ext xmlns:c16="http://schemas.microsoft.com/office/drawing/2014/chart" uri="{C3380CC4-5D6E-409C-BE32-E72D297353CC}">
                <c16:uniqueId val="{00000014-3346-4486-AC1D-7BA978D05992}"/>
              </c:ext>
            </c:extLst>
          </c:dPt>
          <c:cat>
            <c:strRef>
              <c:f>Sheet1!$A$3:$A$7</c:f>
              <c:strCache>
                <c:ptCount val="5"/>
                <c:pt idx="1">
                  <c:v>事业收入</c:v>
                </c:pt>
                <c:pt idx="2">
                  <c:v>事业单位经营收入</c:v>
                </c:pt>
                <c:pt idx="3">
                  <c:v>其他收入</c:v>
                </c:pt>
                <c:pt idx="4">
                  <c:v>上年结转</c:v>
                </c:pt>
              </c:strCache>
            </c:strRef>
          </c:cat>
          <c:val>
            <c:numRef>
              <c:f>Sheet1!$C$3:$C$7</c:f>
              <c:numCache>
                <c:formatCode>General</c:formatCode>
                <c:ptCount val="5"/>
                <c:pt idx="1">
                  <c:v>15.86</c:v>
                </c:pt>
                <c:pt idx="2">
                  <c:v>81.96</c:v>
                </c:pt>
                <c:pt idx="3">
                  <c:v>0.36</c:v>
                </c:pt>
                <c:pt idx="4">
                  <c:v>1.82</c:v>
                </c:pt>
              </c:numCache>
            </c:numRef>
          </c:val>
          <c:extLst>
            <c:ext xmlns:c16="http://schemas.microsoft.com/office/drawing/2014/chart" uri="{C3380CC4-5D6E-409C-BE32-E72D297353CC}">
              <c16:uniqueId val="{00000015-3346-4486-AC1D-7BA978D05992}"/>
            </c:ext>
          </c:extLst>
        </c:ser>
        <c:dLbls>
          <c:showLegendKey val="0"/>
          <c:showVal val="0"/>
          <c:showCatName val="0"/>
          <c:showSerName val="0"/>
          <c:showPercent val="0"/>
          <c:showBubbleSize val="0"/>
          <c:showLeaderLines val="1"/>
        </c:dLbls>
      </c:pie3DChart>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zh-CN"/>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zh-CN"/>
    </a:p>
  </c:txPr>
  <c:externalData r:id="rId4">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layout>
        <c:manualLayout>
          <c:xMode val="edge"/>
          <c:yMode val="edge"/>
          <c:x val="0.47221522309711284"/>
          <c:y val="2.1030494216614092E-2"/>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zh-CN"/>
        </a:p>
      </c:txPr>
    </c:title>
    <c:autoTitleDeleted val="0"/>
    <c:view3D>
      <c:rotX val="30"/>
      <c:rotY val="0"/>
      <c:depthPercent val="100"/>
      <c:rAngAx val="0"/>
    </c:view3D>
    <c:floor>
      <c:thickness val="0"/>
      <c:spPr>
        <a:noFill/>
        <a:ln>
          <a:noFill/>
        </a:ln>
        <a:effectLst/>
        <a:sp3d/>
      </c:spPr>
    </c:floor>
    <c:sideWall>
      <c:thickness val="0"/>
      <c:spPr>
        <a:noFill/>
        <a:ln>
          <a:noFill/>
        </a:ln>
        <a:effectLst/>
        <a:sp3d/>
      </c:spPr>
    </c:sideWall>
    <c:backWall>
      <c:thickness val="0"/>
      <c:spPr>
        <a:noFill/>
        <a:ln>
          <a:noFill/>
        </a:ln>
        <a:effectLst/>
        <a:sp3d/>
      </c:spPr>
    </c:backWall>
    <c:plotArea>
      <c:layout>
        <c:manualLayout>
          <c:layoutTarget val="inner"/>
          <c:xMode val="edge"/>
          <c:yMode val="edge"/>
          <c:x val="4.1666666666666664E-2"/>
          <c:y val="0.16708333333333336"/>
          <c:w val="0.93888888888888888"/>
          <c:h val="0.52215113735783025"/>
        </c:manualLayout>
      </c:layout>
      <c:pie3DChart>
        <c:varyColors val="1"/>
        <c:ser>
          <c:idx val="0"/>
          <c:order val="0"/>
          <c:tx>
            <c:strRef>
              <c:f>Sheet2!$B$21</c:f>
              <c:strCache>
                <c:ptCount val="1"/>
              </c:strCache>
            </c:strRef>
          </c:tx>
          <c:dPt>
            <c:idx val="0"/>
            <c:bubble3D val="0"/>
            <c:spPr>
              <a:solidFill>
                <a:schemeClr val="accent1"/>
              </a:solidFill>
              <a:ln w="25400">
                <a:solidFill>
                  <a:schemeClr val="lt1"/>
                </a:solidFill>
              </a:ln>
              <a:effectLst/>
              <a:sp3d contourW="25400">
                <a:contourClr>
                  <a:schemeClr val="lt1"/>
                </a:contourClr>
              </a:sp3d>
            </c:spPr>
            <c:extLst>
              <c:ext xmlns:c16="http://schemas.microsoft.com/office/drawing/2014/chart" uri="{C3380CC4-5D6E-409C-BE32-E72D297353CC}">
                <c16:uniqueId val="{00000001-2EA3-4C36-AC60-69DAF4436BDF}"/>
              </c:ext>
            </c:extLst>
          </c:dPt>
          <c:dPt>
            <c:idx val="1"/>
            <c:bubble3D val="0"/>
            <c:spPr>
              <a:solidFill>
                <a:schemeClr val="accent2"/>
              </a:solidFill>
              <a:ln w="25400">
                <a:solidFill>
                  <a:schemeClr val="lt1"/>
                </a:solidFill>
              </a:ln>
              <a:effectLst/>
              <a:sp3d contourW="25400">
                <a:contourClr>
                  <a:schemeClr val="lt1"/>
                </a:contourClr>
              </a:sp3d>
            </c:spPr>
            <c:extLst>
              <c:ext xmlns:c16="http://schemas.microsoft.com/office/drawing/2014/chart" uri="{C3380CC4-5D6E-409C-BE32-E72D297353CC}">
                <c16:uniqueId val="{00000003-2EA3-4C36-AC60-69DAF4436BDF}"/>
              </c:ext>
            </c:extLst>
          </c:dPt>
          <c:dPt>
            <c:idx val="2"/>
            <c:bubble3D val="0"/>
            <c:spPr>
              <a:solidFill>
                <a:schemeClr val="accent3"/>
              </a:solidFill>
              <a:ln w="25400">
                <a:solidFill>
                  <a:schemeClr val="lt1"/>
                </a:solidFill>
              </a:ln>
              <a:effectLst/>
              <a:sp3d contourW="25400">
                <a:contourClr>
                  <a:schemeClr val="lt1"/>
                </a:contourClr>
              </a:sp3d>
            </c:spPr>
            <c:extLst>
              <c:ext xmlns:c16="http://schemas.microsoft.com/office/drawing/2014/chart" uri="{C3380CC4-5D6E-409C-BE32-E72D297353CC}">
                <c16:uniqueId val="{00000005-2EA3-4C36-AC60-69DAF4436BDF}"/>
              </c:ext>
            </c:extLst>
          </c:dPt>
          <c:dPt>
            <c:idx val="3"/>
            <c:bubble3D val="0"/>
            <c:spPr>
              <a:solidFill>
                <a:schemeClr val="accent4"/>
              </a:solidFill>
              <a:ln w="25400">
                <a:solidFill>
                  <a:schemeClr val="lt1"/>
                </a:solidFill>
              </a:ln>
              <a:effectLst/>
              <a:sp3d contourW="25400">
                <a:contourClr>
                  <a:schemeClr val="lt1"/>
                </a:contourClr>
              </a:sp3d>
            </c:spPr>
            <c:extLst>
              <c:ext xmlns:c16="http://schemas.microsoft.com/office/drawing/2014/chart" uri="{C3380CC4-5D6E-409C-BE32-E72D297353CC}">
                <c16:uniqueId val="{00000007-2EA3-4C36-AC60-69DAF4436BDF}"/>
              </c:ext>
            </c:extLst>
          </c:dPt>
          <c:dPt>
            <c:idx val="4"/>
            <c:bubble3D val="0"/>
            <c:spPr>
              <a:solidFill>
                <a:schemeClr val="accent5"/>
              </a:solidFill>
              <a:ln w="25400">
                <a:solidFill>
                  <a:schemeClr val="lt1"/>
                </a:solidFill>
              </a:ln>
              <a:effectLst/>
              <a:sp3d contourW="25400">
                <a:contourClr>
                  <a:schemeClr val="lt1"/>
                </a:contourClr>
              </a:sp3d>
            </c:spPr>
            <c:extLst>
              <c:ext xmlns:c16="http://schemas.microsoft.com/office/drawing/2014/chart" uri="{C3380CC4-5D6E-409C-BE32-E72D297353CC}">
                <c16:uniqueId val="{00000009-2EA3-4C36-AC60-69DAF4436BDF}"/>
              </c:ext>
            </c:extLst>
          </c:dPt>
          <c:dLbls>
            <c:dLbl>
              <c:idx val="1"/>
              <c:delete val="1"/>
              <c:extLst>
                <c:ext xmlns:c15="http://schemas.microsoft.com/office/drawing/2012/chart" uri="{CE6537A1-D6FC-4f65-9D91-7224C49458BB}"/>
                <c:ext xmlns:c16="http://schemas.microsoft.com/office/drawing/2014/chart" uri="{C3380CC4-5D6E-409C-BE32-E72D297353CC}">
                  <c16:uniqueId val="{00000003-2EA3-4C36-AC60-69DAF4436BDF}"/>
                </c:ext>
              </c:extLst>
            </c:dLbl>
            <c:dLbl>
              <c:idx val="2"/>
              <c:layout>
                <c:manualLayout>
                  <c:x val="-0.46313342082239722"/>
                  <c:y val="-3.7664875716770949E-2"/>
                </c:manualLayout>
              </c:layout>
              <c:tx>
                <c:rich>
                  <a:bodyPr rot="0" spcFirstLastPara="1" vertOverflow="ellipsis" vert="horz" wrap="square" lIns="38100" tIns="19050" rIns="38100" bIns="19050" anchor="ctr" anchorCtr="1">
                    <a:noAutofit/>
                  </a:bodyPr>
                  <a:lstStyle/>
                  <a:p>
                    <a:pPr>
                      <a:defRPr sz="900" b="0" i="0" u="none" strike="noStrike" kern="1200" baseline="0">
                        <a:solidFill>
                          <a:schemeClr val="tx1">
                            <a:lumMod val="75000"/>
                            <a:lumOff val="25000"/>
                          </a:schemeClr>
                        </a:solidFill>
                        <a:latin typeface="+mn-lt"/>
                        <a:ea typeface="+mn-ea"/>
                        <a:cs typeface="+mn-cs"/>
                      </a:defRPr>
                    </a:pPr>
                    <a:r>
                      <a:rPr lang="zh-CN" altLang="en-US"/>
                      <a:t>基本支出    </a:t>
                    </a:r>
                    <a:fld id="{C6896CEA-A966-417F-BE14-E9A47E0FF3A6}" type="VALUE">
                      <a:rPr lang="en-US" altLang="zh-CN"/>
                      <a:pPr>
                        <a:defRPr/>
                      </a:pPr>
                      <a:t>[值]</a:t>
                    </a:fld>
                    <a:r>
                      <a:rPr lang="en-US" altLang="zh-CN"/>
                      <a:t>     15.92%</a:t>
                    </a:r>
                  </a:p>
                  <a:p>
                    <a:pPr>
                      <a:defRPr/>
                    </a:pPr>
                    <a:endParaRPr lang="zh-CN" altLang="en-US"/>
                  </a:p>
                </c:rich>
              </c:tx>
              <c:spPr>
                <a:noFill/>
                <a:ln>
                  <a:noFill/>
                </a:ln>
                <a:effectLst/>
              </c:spPr>
              <c:txPr>
                <a:bodyPr rot="0" spcFirstLastPara="1" vertOverflow="ellipsis" vert="horz" wrap="square" lIns="38100" tIns="19050" rIns="38100" bIns="19050" anchor="ctr" anchorCtr="1">
                  <a:noAutofit/>
                </a:bodyPr>
                <a:lstStyle/>
                <a:p>
                  <a:pPr>
                    <a:defRPr sz="900" b="0" i="0" u="none" strike="noStrike" kern="1200" baseline="0">
                      <a:solidFill>
                        <a:schemeClr val="tx1">
                          <a:lumMod val="75000"/>
                          <a:lumOff val="25000"/>
                        </a:schemeClr>
                      </a:solidFill>
                      <a:latin typeface="+mn-lt"/>
                      <a:ea typeface="+mn-ea"/>
                      <a:cs typeface="+mn-cs"/>
                    </a:defRPr>
                  </a:pPr>
                  <a:endParaRPr lang="zh-CN"/>
                </a:p>
              </c:txPr>
              <c:showLegendKey val="0"/>
              <c:showVal val="1"/>
              <c:showCatName val="0"/>
              <c:showSerName val="0"/>
              <c:showPercent val="0"/>
              <c:showBubbleSize val="0"/>
              <c:extLst>
                <c:ext xmlns:c15="http://schemas.microsoft.com/office/drawing/2012/chart" uri="{CE6537A1-D6FC-4f65-9D91-7224C49458BB}">
                  <c15:layout>
                    <c:manualLayout>
                      <c:w val="0.17274999999999999"/>
                      <c:h val="0.13904661759551348"/>
                    </c:manualLayout>
                  </c15:layout>
                  <c15:dlblFieldTable/>
                  <c15:showDataLabelsRange val="0"/>
                </c:ext>
                <c:ext xmlns:c16="http://schemas.microsoft.com/office/drawing/2014/chart" uri="{C3380CC4-5D6E-409C-BE32-E72D297353CC}">
                  <c16:uniqueId val="{00000005-2EA3-4C36-AC60-69DAF4436BDF}"/>
                </c:ext>
              </c:extLst>
            </c:dLbl>
            <c:dLbl>
              <c:idx val="3"/>
              <c:layout>
                <c:manualLayout>
                  <c:x val="-2.3376859142607183E-2"/>
                  <c:y val="-1.4259623797025368E-2"/>
                </c:manualLayout>
              </c:layout>
              <c:tx>
                <c:rich>
                  <a:bodyPr rot="0" spcFirstLastPara="1" vertOverflow="ellipsis" vert="horz" wrap="square" lIns="38100" tIns="19050" rIns="38100" bIns="19050" anchor="ctr" anchorCtr="1">
                    <a:noAutofit/>
                  </a:bodyPr>
                  <a:lstStyle/>
                  <a:p>
                    <a:pPr>
                      <a:defRPr sz="900" b="0" i="0" u="none" strike="noStrike" kern="1200" baseline="0">
                        <a:solidFill>
                          <a:schemeClr val="tx1">
                            <a:lumMod val="75000"/>
                            <a:lumOff val="25000"/>
                          </a:schemeClr>
                        </a:solidFill>
                        <a:latin typeface="+mn-lt"/>
                        <a:ea typeface="+mn-ea"/>
                        <a:cs typeface="+mn-cs"/>
                      </a:defRPr>
                    </a:pPr>
                    <a:r>
                      <a:rPr lang="zh-CN" altLang="en-US"/>
                      <a:t>项目支出     </a:t>
                    </a:r>
                    <a:fld id="{D22BE293-2D17-4061-B01C-2AB9D5B8BC8F}" type="VALUE">
                      <a:rPr lang="en-US" altLang="zh-CN"/>
                      <a:pPr>
                        <a:defRPr/>
                      </a:pPr>
                      <a:t>[值]</a:t>
                    </a:fld>
                    <a:r>
                      <a:rPr lang="en-US" altLang="zh-CN"/>
                      <a:t> 1.83%</a:t>
                    </a:r>
                  </a:p>
                  <a:p>
                    <a:pPr>
                      <a:defRPr/>
                    </a:pPr>
                    <a:endParaRPr lang="zh-CN" altLang="en-US"/>
                  </a:p>
                </c:rich>
              </c:tx>
              <c:spPr>
                <a:noFill/>
                <a:ln>
                  <a:noFill/>
                </a:ln>
                <a:effectLst/>
              </c:spPr>
              <c:txPr>
                <a:bodyPr rot="0" spcFirstLastPara="1" vertOverflow="ellipsis" vert="horz" wrap="square" lIns="38100" tIns="19050" rIns="38100" bIns="19050" anchor="ctr" anchorCtr="1">
                  <a:noAutofit/>
                </a:bodyPr>
                <a:lstStyle/>
                <a:p>
                  <a:pPr>
                    <a:defRPr sz="900" b="0" i="0" u="none" strike="noStrike" kern="1200" baseline="0">
                      <a:solidFill>
                        <a:schemeClr val="tx1">
                          <a:lumMod val="75000"/>
                          <a:lumOff val="25000"/>
                        </a:schemeClr>
                      </a:solidFill>
                      <a:latin typeface="+mn-lt"/>
                      <a:ea typeface="+mn-ea"/>
                      <a:cs typeface="+mn-cs"/>
                    </a:defRPr>
                  </a:pPr>
                  <a:endParaRPr lang="zh-CN"/>
                </a:p>
              </c:txPr>
              <c:showLegendKey val="0"/>
              <c:showVal val="1"/>
              <c:showCatName val="0"/>
              <c:showSerName val="0"/>
              <c:showPercent val="0"/>
              <c:showBubbleSize val="0"/>
              <c:extLst>
                <c:ext xmlns:c15="http://schemas.microsoft.com/office/drawing/2012/chart" uri="{CE6537A1-D6FC-4f65-9D91-7224C49458BB}">
                  <c15:layout>
                    <c:manualLayout>
                      <c:w val="0.17581955380577427"/>
                      <c:h val="0.17453703703703705"/>
                    </c:manualLayout>
                  </c15:layout>
                  <c15:dlblFieldTable/>
                  <c15:showDataLabelsRange val="0"/>
                </c:ext>
                <c:ext xmlns:c16="http://schemas.microsoft.com/office/drawing/2014/chart" uri="{C3380CC4-5D6E-409C-BE32-E72D297353CC}">
                  <c16:uniqueId val="{00000007-2EA3-4C36-AC60-69DAF4436BDF}"/>
                </c:ext>
              </c:extLst>
            </c:dLbl>
            <c:dLbl>
              <c:idx val="4"/>
              <c:layout>
                <c:manualLayout>
                  <c:x val="-0.10820494313210852"/>
                  <c:y val="-8.2443953180931187E-2"/>
                </c:manualLayout>
              </c:layout>
              <c:tx>
                <c:rich>
                  <a:bodyPr/>
                  <a:lstStyle/>
                  <a:p>
                    <a:r>
                      <a:rPr lang="zh-CN" altLang="en-US"/>
                      <a:t>经营支出  </a:t>
                    </a:r>
                    <a:fld id="{6967B5B3-27B4-41E1-9D03-DC5F3B8EBB91}" type="VALUE">
                      <a:rPr lang="en-US" altLang="zh-CN"/>
                      <a:pPr/>
                      <a:t>[值]</a:t>
                    </a:fld>
                    <a:r>
                      <a:rPr lang="en-US" altLang="zh-CN"/>
                      <a:t> 82.25%</a:t>
                    </a:r>
                  </a:p>
                  <a:p>
                    <a:endParaRPr lang="zh-CN" altLang="en-US"/>
                  </a:p>
                </c:rich>
              </c:tx>
              <c:showLegendKey val="0"/>
              <c:showVal val="1"/>
              <c:showCatName val="0"/>
              <c:showSerName val="0"/>
              <c:showPercent val="0"/>
              <c:showBubbleSize val="0"/>
              <c:extLst>
                <c:ext xmlns:c15="http://schemas.microsoft.com/office/drawing/2012/chart" uri="{CE6537A1-D6FC-4f65-9D91-7224C49458BB}">
                  <c15:dlblFieldTable/>
                  <c15:showDataLabelsRange val="0"/>
                </c:ext>
                <c:ext xmlns:c16="http://schemas.microsoft.com/office/drawing/2014/chart" uri="{C3380CC4-5D6E-409C-BE32-E72D297353CC}">
                  <c16:uniqueId val="{00000009-2EA3-4C36-AC60-69DAF4436BDF}"/>
                </c:ext>
              </c:extLst>
            </c:dLbl>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zh-CN"/>
              </a:p>
            </c:txPr>
            <c:showLegendKey val="0"/>
            <c:showVal val="1"/>
            <c:showCatName val="0"/>
            <c:showSerName val="0"/>
            <c:showPercent val="0"/>
            <c:showBubbleSize val="0"/>
            <c:showLeaderLines val="1"/>
            <c:leaderLines>
              <c:spPr>
                <a:ln w="9525" cap="flat" cmpd="sng" algn="ctr">
                  <a:solidFill>
                    <a:schemeClr val="tx1">
                      <a:lumMod val="35000"/>
                      <a:lumOff val="65000"/>
                    </a:schemeClr>
                  </a:solidFill>
                  <a:round/>
                </a:ln>
                <a:effectLst/>
              </c:spPr>
            </c:leaderLines>
            <c:extLst>
              <c:ext xmlns:c15="http://schemas.microsoft.com/office/drawing/2012/chart" uri="{CE6537A1-D6FC-4f65-9D91-7224C49458BB}"/>
            </c:extLst>
          </c:dLbls>
          <c:cat>
            <c:strRef>
              <c:f>Sheet2!$A$22:$A$26</c:f>
              <c:strCache>
                <c:ptCount val="5"/>
                <c:pt idx="0">
                  <c:v>商法中心2022年度支出结构图</c:v>
                </c:pt>
                <c:pt idx="2">
                  <c:v>一般公共服务支出-基本支出</c:v>
                </c:pt>
                <c:pt idx="3">
                  <c:v>一般公共服务支出-项目支出</c:v>
                </c:pt>
                <c:pt idx="4">
                  <c:v>经营支出</c:v>
                </c:pt>
              </c:strCache>
            </c:strRef>
          </c:cat>
          <c:val>
            <c:numRef>
              <c:f>Sheet2!$B$22:$B$26</c:f>
              <c:numCache>
                <c:formatCode>General</c:formatCode>
                <c:ptCount val="5"/>
                <c:pt idx="1">
                  <c:v>0</c:v>
                </c:pt>
                <c:pt idx="2">
                  <c:v>435.44</c:v>
                </c:pt>
                <c:pt idx="3">
                  <c:v>50</c:v>
                </c:pt>
                <c:pt idx="4">
                  <c:v>2250</c:v>
                </c:pt>
              </c:numCache>
            </c:numRef>
          </c:val>
          <c:extLst>
            <c:ext xmlns:c16="http://schemas.microsoft.com/office/drawing/2014/chart" uri="{C3380CC4-5D6E-409C-BE32-E72D297353CC}">
              <c16:uniqueId val="{0000000A-2EA3-4C36-AC60-69DAF4436BDF}"/>
            </c:ext>
          </c:extLst>
        </c:ser>
        <c:dLbls>
          <c:showLegendKey val="0"/>
          <c:showVal val="0"/>
          <c:showCatName val="0"/>
          <c:showSerName val="0"/>
          <c:showPercent val="0"/>
          <c:showBubbleSize val="0"/>
          <c:showLeaderLines val="1"/>
        </c:dLbls>
      </c:pie3DChart>
      <c:spPr>
        <a:noFill/>
        <a:ln>
          <a:noFill/>
        </a:ln>
        <a:effectLst/>
      </c:spPr>
    </c:plotArea>
    <c:legend>
      <c:legendPos val="b"/>
      <c:legendEntry>
        <c:idx val="0"/>
        <c:delete val="1"/>
      </c:legendEntry>
      <c:legendEntry>
        <c:idx val="1"/>
        <c:delete val="1"/>
      </c:legendEntry>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zh-CN"/>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zh-CN"/>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62">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62">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theme/themeOverride1.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panose="020F0302020204030204"/>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01349DA-5067-43FD-942F-CEC8C74DB7D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1498</TotalTime>
  <Pages>15</Pages>
  <Words>674</Words>
  <Characters>3842</Characters>
  <Application>Microsoft Office Word</Application>
  <DocSecurity>0</DocSecurity>
  <PresentationFormat/>
  <Lines>32</Lines>
  <Paragraphs>9</Paragraphs>
  <Slides>0</Slides>
  <Notes>0</Notes>
  <HiddenSlides>0</HiddenSlides>
  <MMClips>0</MMClips>
  <ScaleCrop>false</ScaleCrop>
  <Manager/>
  <Company/>
  <LinksUpToDate>false</LinksUpToDate>
  <CharactersWithSpaces>4507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_x0001_</dc:title>
  <dc:subject/>
  <dc:creator>cw</dc:creator>
  <cp:keywords/>
  <dc:description/>
  <cp:lastModifiedBy>付 丽娜</cp:lastModifiedBy>
  <cp:revision>25</cp:revision>
  <cp:lastPrinted>2022-03-23T08:50:00Z</cp:lastPrinted>
  <dcterms:created xsi:type="dcterms:W3CDTF">2022-04-20T06:54:00Z</dcterms:created>
  <dcterms:modified xsi:type="dcterms:W3CDTF">2022-04-22T06:39:00Z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4EF2EBEBEBDC4A9297EAA2B2096A43D0</vt:lpwstr>
  </property>
</Properties>
</file>